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377B" w14:textId="52661FFE" w:rsidR="006D7E08" w:rsidRDefault="006D7E08"/>
    <w:tbl>
      <w:tblPr>
        <w:tblStyle w:val="TabloKlavuzu1"/>
        <w:tblW w:w="10951" w:type="dxa"/>
        <w:tblInd w:w="-12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51"/>
      </w:tblGrid>
      <w:tr w:rsidR="006D7E08" w:rsidRPr="006D7E08" w14:paraId="0713D8CA" w14:textId="77777777" w:rsidTr="00AB5C3B">
        <w:trPr>
          <w:trHeight w:val="377"/>
        </w:trPr>
        <w:tc>
          <w:tcPr>
            <w:tcW w:w="10951" w:type="dxa"/>
            <w:vAlign w:val="center"/>
          </w:tcPr>
          <w:p w14:paraId="590099A9" w14:textId="77777777" w:rsidR="006D7E08" w:rsidRPr="006D7E08" w:rsidRDefault="006D7E08" w:rsidP="006D7E08">
            <w:pPr>
              <w:spacing w:line="264" w:lineRule="auto"/>
              <w:ind w:firstLine="567"/>
              <w:jc w:val="center"/>
              <w:rPr>
                <w:rFonts w:ascii="Times New Roman" w:hAnsi="Times New Roman"/>
                <w:sz w:val="22"/>
                <w:szCs w:val="22"/>
              </w:rPr>
            </w:pPr>
            <w:r w:rsidRPr="006D7E08">
              <w:rPr>
                <w:rFonts w:ascii="Times New Roman" w:hAnsi="Times New Roman" w:cs="Times New Roman"/>
                <w:b/>
                <w:sz w:val="22"/>
                <w:szCs w:val="22"/>
              </w:rPr>
              <w:t>ANALİZ/TEST HİZMET TAAHHÜTÜ</w:t>
            </w:r>
          </w:p>
        </w:tc>
      </w:tr>
      <w:tr w:rsidR="006D7E08" w:rsidRPr="006D7E08" w14:paraId="76B668CB" w14:textId="77777777" w:rsidTr="00AB5C3B">
        <w:trPr>
          <w:trHeight w:val="377"/>
        </w:trPr>
        <w:tc>
          <w:tcPr>
            <w:tcW w:w="10951" w:type="dxa"/>
          </w:tcPr>
          <w:p w14:paraId="42FEA9DC" w14:textId="77777777" w:rsidR="009A7898" w:rsidRPr="009A7898" w:rsidRDefault="009A7898" w:rsidP="009A7898">
            <w:pPr>
              <w:tabs>
                <w:tab w:val="left" w:pos="920"/>
              </w:tabs>
              <w:spacing w:before="12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İşbu sözleşme Ege Üniversitesi Merkezi Araştırma Test ve Analiz/test Laboratuvarı Uygulama ve Araştırma Merkezi ile Müşteri arasındaki HİZMET </w:t>
            </w:r>
            <w:proofErr w:type="spellStart"/>
            <w:r w:rsidRPr="009A7898">
              <w:rPr>
                <w:rFonts w:ascii="Times New Roman" w:eastAsia="Times New Roman" w:hAnsi="Times New Roman" w:cs="Times New Roman"/>
                <w:sz w:val="20"/>
                <w:szCs w:val="22"/>
              </w:rPr>
              <w:t>TAAHHÜTÜ’dür</w:t>
            </w:r>
            <w:proofErr w:type="spellEnd"/>
            <w:r w:rsidRPr="009A7898">
              <w:rPr>
                <w:rFonts w:ascii="Times New Roman" w:eastAsia="Times New Roman" w:hAnsi="Times New Roman" w:cs="Times New Roman"/>
                <w:sz w:val="20"/>
                <w:szCs w:val="22"/>
              </w:rPr>
              <w:t>. Ege Üniversitesi Merkezi Araştırma Test ve Analiz/test Laboratuvarı Uygulama ve Araştırma Merkezi “EGE-MATAL</w:t>
            </w:r>
            <w:proofErr w:type="gramStart"/>
            <w:r w:rsidRPr="009A7898">
              <w:rPr>
                <w:rFonts w:ascii="Times New Roman" w:eastAsia="Times New Roman" w:hAnsi="Times New Roman" w:cs="Times New Roman"/>
                <w:sz w:val="20"/>
                <w:szCs w:val="22"/>
              </w:rPr>
              <w:t>”,  EGE</w:t>
            </w:r>
            <w:proofErr w:type="gramEnd"/>
            <w:r w:rsidRPr="009A7898">
              <w:rPr>
                <w:rFonts w:ascii="Times New Roman" w:eastAsia="Times New Roman" w:hAnsi="Times New Roman" w:cs="Times New Roman"/>
                <w:sz w:val="20"/>
                <w:szCs w:val="22"/>
              </w:rPr>
              <w:t>-</w:t>
            </w:r>
            <w:proofErr w:type="spellStart"/>
            <w:r w:rsidRPr="009A7898">
              <w:rPr>
                <w:rFonts w:ascii="Times New Roman" w:eastAsia="Times New Roman" w:hAnsi="Times New Roman" w:cs="Times New Roman"/>
                <w:sz w:val="20"/>
                <w:szCs w:val="22"/>
              </w:rPr>
              <w:t>MATAL’dan</w:t>
            </w:r>
            <w:proofErr w:type="spellEnd"/>
            <w:r w:rsidRPr="009A7898">
              <w:rPr>
                <w:rFonts w:ascii="Times New Roman" w:eastAsia="Times New Roman" w:hAnsi="Times New Roman" w:cs="Times New Roman"/>
                <w:sz w:val="20"/>
                <w:szCs w:val="22"/>
              </w:rPr>
              <w:t xml:space="preserve"> hizmet talebinde bulunan tüm kişi ve kuruluşlar “MÜŞTERİ” olarak adlandırılmıştır. Yapılan analiz/testlerden sonra elde edilen tüm veriler “ANALİZ SONUCU”, yorumlanarak değerlendirilmiş analiz/test sonuçları ise “ANALİZ RAPORU” olarak adlandırılmıştır.</w:t>
            </w:r>
          </w:p>
          <w:p w14:paraId="3EC72F91" w14:textId="77777777" w:rsidR="009A7898" w:rsidRPr="009A7898" w:rsidRDefault="009A7898" w:rsidP="009A7898">
            <w:pPr>
              <w:tabs>
                <w:tab w:val="left" w:pos="920"/>
              </w:tabs>
              <w:spacing w:before="120" w:line="276" w:lineRule="auto"/>
              <w:ind w:left="68" w:firstLine="425"/>
              <w:jc w:val="both"/>
              <w:rPr>
                <w:rFonts w:ascii="Times New Roman" w:eastAsia="Times New Roman" w:hAnsi="Times New Roman" w:cs="Times New Roman"/>
                <w:b/>
                <w:sz w:val="20"/>
                <w:szCs w:val="22"/>
              </w:rPr>
            </w:pPr>
            <w:r w:rsidRPr="009A7898">
              <w:rPr>
                <w:rFonts w:ascii="Times New Roman" w:eastAsia="Times New Roman" w:hAnsi="Times New Roman" w:cs="Times New Roman"/>
                <w:b/>
                <w:sz w:val="20"/>
                <w:szCs w:val="22"/>
              </w:rPr>
              <w:t>Hizmet Koşulları</w:t>
            </w:r>
          </w:p>
          <w:p w14:paraId="7A78B4EC"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Tehlikeli kimyasal içeren ve/veya radyoaktivite özelliği bulunan örneğin EGE-</w:t>
            </w:r>
            <w:proofErr w:type="spellStart"/>
            <w:r w:rsidRPr="009A7898">
              <w:rPr>
                <w:rFonts w:ascii="Times New Roman" w:eastAsia="Times New Roman" w:hAnsi="Times New Roman" w:cs="Times New Roman"/>
                <w:sz w:val="20"/>
                <w:szCs w:val="22"/>
              </w:rPr>
              <w:t>MATAL'a</w:t>
            </w:r>
            <w:proofErr w:type="spellEnd"/>
            <w:r w:rsidRPr="009A7898">
              <w:rPr>
                <w:rFonts w:ascii="Times New Roman" w:eastAsia="Times New Roman" w:hAnsi="Times New Roman" w:cs="Times New Roman"/>
                <w:sz w:val="20"/>
                <w:szCs w:val="22"/>
              </w:rPr>
              <w:t xml:space="preserve"> bildirimi, gerekli izin ve önlemlerin alınması analiz/testi yaptıran şahıs/kurumun sorumluluğundadır.</w:t>
            </w:r>
          </w:p>
          <w:p w14:paraId="03C1CD7B"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Patojen, patojen taşıyan deney hayvanı ve ihbarı mecbur örnekler için Tarım Bakanlığı (Koruma Kontrol Genel Müdürlüğü)’</w:t>
            </w:r>
            <w:proofErr w:type="spellStart"/>
            <w:r w:rsidRPr="009A7898">
              <w:rPr>
                <w:rFonts w:ascii="Times New Roman" w:eastAsia="Times New Roman" w:hAnsi="Times New Roman" w:cs="Times New Roman"/>
                <w:sz w:val="20"/>
                <w:szCs w:val="22"/>
              </w:rPr>
              <w:t>ndan</w:t>
            </w:r>
            <w:proofErr w:type="spellEnd"/>
            <w:r w:rsidRPr="009A7898">
              <w:rPr>
                <w:rFonts w:ascii="Times New Roman" w:eastAsia="Times New Roman" w:hAnsi="Times New Roman" w:cs="Times New Roman"/>
                <w:sz w:val="20"/>
                <w:szCs w:val="22"/>
              </w:rPr>
              <w:t xml:space="preserve"> gerekli iznin alınması analiz/testi yaptıran şahıs/kurumun sorumluluğundadır.</w:t>
            </w:r>
          </w:p>
          <w:p w14:paraId="3CF49205"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Araştırma çalışması için gerekli ise Etik Kurul izninin alınması analiz/testi yaptıran şahıs/kurumun sorumluluğundadır.</w:t>
            </w:r>
          </w:p>
          <w:p w14:paraId="0D929559"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Analiz/test/test şartlarına uygun şekilde numune alma işlemi müşteriye aittir. Numuneler, “Numune Kabul Kriterleri” bölümünde belirtilen şartlara uygun olmadığı takdirde EGE-MATAL tarafından kabul edilmez. Numunenin EGE-MATAL Örnek Kabul Birimi’ne teslimine kadar geçen süre zarfında taşınması, ambalajlanması ve korunması müşterinin sorumluluğundadır. Bu etkenlerden dolayı analiz/test sonuçlarında oluşacak olumsuzluklardan EGE-MATAL sorumlu değildir. Müşteri, numuneleri 01’den başlayarak kodlamalı ve sıralamalıdır. Kodlama silinmeyecek şekilde numunelerin üzerine yazılmalıdır. </w:t>
            </w:r>
          </w:p>
          <w:p w14:paraId="4B782E67"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Başvuruların EGE-MATAL tarafından kabul edilebilmesi için ilgili Analiz/test Talep </w:t>
            </w:r>
            <w:proofErr w:type="spellStart"/>
            <w:r w:rsidRPr="009A7898">
              <w:rPr>
                <w:rFonts w:ascii="Times New Roman" w:eastAsia="Times New Roman" w:hAnsi="Times New Roman" w:cs="Times New Roman"/>
                <w:sz w:val="20"/>
                <w:szCs w:val="22"/>
              </w:rPr>
              <w:t>Formu’nun</w:t>
            </w:r>
            <w:proofErr w:type="spellEnd"/>
            <w:r w:rsidRPr="009A7898">
              <w:rPr>
                <w:rFonts w:ascii="Times New Roman" w:eastAsia="Times New Roman" w:hAnsi="Times New Roman" w:cs="Times New Roman"/>
                <w:sz w:val="20"/>
                <w:szCs w:val="22"/>
              </w:rPr>
              <w:t xml:space="preserve"> eksiksiz olarak doldurulması ve yetkili kişi tarafından imzalanması gerekmektedir. </w:t>
            </w:r>
          </w:p>
          <w:p w14:paraId="5C9912A9"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Analiz/test Talep </w:t>
            </w:r>
            <w:proofErr w:type="spellStart"/>
            <w:r w:rsidRPr="009A7898">
              <w:rPr>
                <w:rFonts w:ascii="Times New Roman" w:eastAsia="Times New Roman" w:hAnsi="Times New Roman" w:cs="Times New Roman"/>
                <w:sz w:val="20"/>
                <w:szCs w:val="22"/>
              </w:rPr>
              <w:t>Formu’nun</w:t>
            </w:r>
            <w:proofErr w:type="spellEnd"/>
            <w:r w:rsidRPr="009A7898">
              <w:rPr>
                <w:rFonts w:ascii="Times New Roman" w:eastAsia="Times New Roman" w:hAnsi="Times New Roman" w:cs="Times New Roman"/>
                <w:sz w:val="20"/>
                <w:szCs w:val="22"/>
              </w:rPr>
              <w:t xml:space="preserve"> doldurulup imzalanmasıyla müşteri, analiz/teste gönderilen numunenin (varsa) insan sağlığı, çevre ve cihaza olan zararlı etkilerini beyan ettiğini, etmediği takdirde oluşacak uygunsuzluklardan sorumlu olacağını kabul eder.</w:t>
            </w:r>
          </w:p>
          <w:p w14:paraId="776DD726"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Analiz/testler ve ücretlerinin listesi, numune kabul kriterleri ve ödeme şartları internet sitesinde (http://egematal.ege.edu.tr) ayrıntılı olarak yayınlanmıştır.</w:t>
            </w:r>
          </w:p>
          <w:p w14:paraId="4BE3D360"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Beyan edilen analiz/test süreleri tahmini süre olup elde olmayan nedenlerden dolayı olabilecek gecikmelerden EGE-MATAL sorumlu tutulamaz. Taahhüt edilen şartlardan sapma olduğunda müşteri yazılı veya sözlü olarak bilgilendirilir.</w:t>
            </w:r>
          </w:p>
          <w:p w14:paraId="7E30EC67"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Müşteri randevulu analiz/testlerde; randevu zamanında belirtilen laboratuvarda hazır olacağını, zorunlu sebeplerle hazır olamadığı durumlarda en az bir gün önce haber vereceğini, aksi durumlarda analiz/test ücretini ödeyeceğini taahhüt eder ve takip eden 1 ay süreyle yeni analiz/test talep edemez.</w:t>
            </w:r>
          </w:p>
          <w:p w14:paraId="35EA2627"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Müşteri tarafından iadesi talep edilen numuneler analiz/test sonucu/raporu </w:t>
            </w:r>
            <w:proofErr w:type="gramStart"/>
            <w:r w:rsidRPr="009A7898">
              <w:rPr>
                <w:rFonts w:ascii="Times New Roman" w:eastAsia="Times New Roman" w:hAnsi="Times New Roman" w:cs="Times New Roman"/>
                <w:sz w:val="20"/>
                <w:szCs w:val="22"/>
              </w:rPr>
              <w:t>ile birlikte</w:t>
            </w:r>
            <w:proofErr w:type="gramEnd"/>
            <w:r w:rsidRPr="009A7898">
              <w:rPr>
                <w:rFonts w:ascii="Times New Roman" w:eastAsia="Times New Roman" w:hAnsi="Times New Roman" w:cs="Times New Roman"/>
                <w:sz w:val="20"/>
                <w:szCs w:val="22"/>
              </w:rPr>
              <w:t xml:space="preserve"> iade edilir. Bu numuneler on beş gün içinde teslim alınmadığı takdirde atığa gönderilir. Analiz/test işlemleri tamamlandıktan sonra, müşteri tarafından aksi belirtilmediği sürece saklanması mümkün olan numuneler üç ay süreyle uygun şartlarda saklanır, bu süre sonunda atığa gönderilir. </w:t>
            </w:r>
          </w:p>
          <w:p w14:paraId="72C66E05"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Her türlü kargo masrafı müşteriye aittir. </w:t>
            </w:r>
          </w:p>
          <w:p w14:paraId="4177BD70"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Analiz/test sonucu/raporu ve hizmet ücretinin ödendiğine dair belge EGE-</w:t>
            </w:r>
            <w:proofErr w:type="spellStart"/>
            <w:r w:rsidRPr="009A7898">
              <w:rPr>
                <w:rFonts w:ascii="Times New Roman" w:eastAsia="Times New Roman" w:hAnsi="Times New Roman" w:cs="Times New Roman"/>
                <w:sz w:val="20"/>
                <w:szCs w:val="22"/>
              </w:rPr>
              <w:t>MATAL’a</w:t>
            </w:r>
            <w:proofErr w:type="spellEnd"/>
            <w:r w:rsidRPr="009A7898">
              <w:rPr>
                <w:rFonts w:ascii="Times New Roman" w:eastAsia="Times New Roman" w:hAnsi="Times New Roman" w:cs="Times New Roman"/>
                <w:sz w:val="20"/>
                <w:szCs w:val="22"/>
              </w:rPr>
              <w:t xml:space="preserve"> ibraz edilmeden analiz/test sonucu verilmez, analiz/test raporu düzenlenmez. </w:t>
            </w:r>
          </w:p>
          <w:p w14:paraId="29AB42D6"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Analiz/test sonucu/raporunun bilimsel bir yayında kullanılması halinde bu analiz/testlerin yapıldığı yerin Ege Üniversitesi Merkezi Araştırma Test ve Analiz/test Laboratuvarı Uygulama ve Araştırma Merkezi (EGE-</w:t>
            </w:r>
            <w:proofErr w:type="gramStart"/>
            <w:r w:rsidRPr="009A7898">
              <w:rPr>
                <w:rFonts w:ascii="Times New Roman" w:eastAsia="Times New Roman" w:hAnsi="Times New Roman" w:cs="Times New Roman"/>
                <w:sz w:val="20"/>
                <w:szCs w:val="22"/>
              </w:rPr>
              <w:t>MATAL)/</w:t>
            </w:r>
            <w:proofErr w:type="gramEnd"/>
            <w:r w:rsidRPr="009A7898">
              <w:rPr>
                <w:rFonts w:ascii="Times New Roman" w:eastAsia="Times New Roman" w:hAnsi="Times New Roman" w:cs="Times New Roman"/>
                <w:sz w:val="20"/>
                <w:szCs w:val="22"/>
              </w:rPr>
              <w:t xml:space="preserve">Ege </w:t>
            </w:r>
            <w:proofErr w:type="spellStart"/>
            <w:r w:rsidRPr="009A7898">
              <w:rPr>
                <w:rFonts w:ascii="Times New Roman" w:eastAsia="Times New Roman" w:hAnsi="Times New Roman" w:cs="Times New Roman"/>
                <w:sz w:val="20"/>
                <w:szCs w:val="22"/>
              </w:rPr>
              <w:t>University</w:t>
            </w:r>
            <w:proofErr w:type="spellEnd"/>
            <w:r w:rsidRPr="009A7898">
              <w:rPr>
                <w:rFonts w:ascii="Times New Roman" w:eastAsia="Times New Roman" w:hAnsi="Times New Roman" w:cs="Times New Roman"/>
                <w:sz w:val="20"/>
                <w:szCs w:val="22"/>
              </w:rPr>
              <w:t xml:space="preserve"> Application </w:t>
            </w:r>
            <w:proofErr w:type="spellStart"/>
            <w:r w:rsidRPr="009A7898">
              <w:rPr>
                <w:rFonts w:ascii="Times New Roman" w:eastAsia="Times New Roman" w:hAnsi="Times New Roman" w:cs="Times New Roman"/>
                <w:sz w:val="20"/>
                <w:szCs w:val="22"/>
              </w:rPr>
              <w:t>and</w:t>
            </w:r>
            <w:proofErr w:type="spellEnd"/>
            <w:r w:rsidRPr="009A7898">
              <w:rPr>
                <w:rFonts w:ascii="Times New Roman" w:eastAsia="Times New Roman" w:hAnsi="Times New Roman" w:cs="Times New Roman"/>
                <w:sz w:val="20"/>
                <w:szCs w:val="22"/>
              </w:rPr>
              <w:t xml:space="preserve"> </w:t>
            </w:r>
            <w:proofErr w:type="spellStart"/>
            <w:r w:rsidRPr="009A7898">
              <w:rPr>
                <w:rFonts w:ascii="Times New Roman" w:eastAsia="Times New Roman" w:hAnsi="Times New Roman" w:cs="Times New Roman"/>
                <w:sz w:val="20"/>
                <w:szCs w:val="22"/>
              </w:rPr>
              <w:t>Research</w:t>
            </w:r>
            <w:proofErr w:type="spellEnd"/>
            <w:r w:rsidRPr="009A7898">
              <w:rPr>
                <w:rFonts w:ascii="Times New Roman" w:eastAsia="Times New Roman" w:hAnsi="Times New Roman" w:cs="Times New Roman"/>
                <w:sz w:val="20"/>
                <w:szCs w:val="22"/>
              </w:rPr>
              <w:t xml:space="preserve"> Center </w:t>
            </w:r>
            <w:proofErr w:type="spellStart"/>
            <w:r w:rsidRPr="009A7898">
              <w:rPr>
                <w:rFonts w:ascii="Times New Roman" w:eastAsia="Times New Roman" w:hAnsi="Times New Roman" w:cs="Times New Roman"/>
                <w:sz w:val="20"/>
                <w:szCs w:val="22"/>
              </w:rPr>
              <w:t>for</w:t>
            </w:r>
            <w:proofErr w:type="spellEnd"/>
            <w:r w:rsidRPr="009A7898">
              <w:rPr>
                <w:rFonts w:ascii="Times New Roman" w:eastAsia="Times New Roman" w:hAnsi="Times New Roman" w:cs="Times New Roman"/>
                <w:sz w:val="20"/>
                <w:szCs w:val="22"/>
              </w:rPr>
              <w:t xml:space="preserve"> </w:t>
            </w:r>
            <w:proofErr w:type="spellStart"/>
            <w:r w:rsidRPr="009A7898">
              <w:rPr>
                <w:rFonts w:ascii="Times New Roman" w:eastAsia="Times New Roman" w:hAnsi="Times New Roman" w:cs="Times New Roman"/>
                <w:sz w:val="20"/>
                <w:szCs w:val="22"/>
              </w:rPr>
              <w:t>Testing</w:t>
            </w:r>
            <w:proofErr w:type="spellEnd"/>
            <w:r w:rsidRPr="009A7898">
              <w:rPr>
                <w:rFonts w:ascii="Times New Roman" w:eastAsia="Times New Roman" w:hAnsi="Times New Roman" w:cs="Times New Roman"/>
                <w:sz w:val="20"/>
                <w:szCs w:val="22"/>
              </w:rPr>
              <w:t xml:space="preserve"> </w:t>
            </w:r>
            <w:proofErr w:type="spellStart"/>
            <w:r w:rsidRPr="009A7898">
              <w:rPr>
                <w:rFonts w:ascii="Times New Roman" w:eastAsia="Times New Roman" w:hAnsi="Times New Roman" w:cs="Times New Roman"/>
                <w:sz w:val="20"/>
                <w:szCs w:val="22"/>
              </w:rPr>
              <w:t>and</w:t>
            </w:r>
            <w:proofErr w:type="spellEnd"/>
            <w:r w:rsidRPr="009A7898">
              <w:rPr>
                <w:rFonts w:ascii="Times New Roman" w:eastAsia="Times New Roman" w:hAnsi="Times New Roman" w:cs="Times New Roman"/>
                <w:sz w:val="20"/>
                <w:szCs w:val="22"/>
              </w:rPr>
              <w:t xml:space="preserve"> Analysis (EGE-MATAL) olduğunun yayında belirtilmesi gerekmektedir. </w:t>
            </w:r>
          </w:p>
          <w:p w14:paraId="2A2FDAB8" w14:textId="6C68B4DC" w:rsid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Müşteri, analiz/test sonuçlarının sadece analiz/testi yapılan numuneye ait olduğunu, ticari bir amaçla kullanılmayacağını ve reklamlarda Ege Üniversitesi ve EGE-MATAL adının zikredilerek ve/veya söz konusu ürünün Ege Üniversitesi ve EGE-MATAL tarafından onaylandığı anlamına gelecek şekilde kullanılmayacağını taahhüt eder. Analiz/test sonuçları, EGE-</w:t>
            </w:r>
            <w:proofErr w:type="spellStart"/>
            <w:r w:rsidRPr="009A7898">
              <w:rPr>
                <w:rFonts w:ascii="Times New Roman" w:eastAsia="Times New Roman" w:hAnsi="Times New Roman" w:cs="Times New Roman"/>
                <w:sz w:val="20"/>
                <w:szCs w:val="22"/>
              </w:rPr>
              <w:t>MATAL’ın</w:t>
            </w:r>
            <w:proofErr w:type="spellEnd"/>
            <w:r w:rsidRPr="009A7898">
              <w:rPr>
                <w:rFonts w:ascii="Times New Roman" w:eastAsia="Times New Roman" w:hAnsi="Times New Roman" w:cs="Times New Roman"/>
                <w:sz w:val="20"/>
                <w:szCs w:val="22"/>
              </w:rPr>
              <w:t xml:space="preserve"> yazılı izni olmaksızın ilan edilemez, üçüncü şahısların haklarını halel getirecek şekilde ve hukuki işlemlerde kullanılamaz. Müşteri, aksi durumda doğabilecek her türlü zararı karşılamayı kabul ve taahhüt eder. Yürürlükteki kanunlar ya da düzenlemeler ya da verilmiş olan bir mahkeme kararı, idari emir gereğince açıklanması şeklindeki zorunlu </w:t>
            </w:r>
            <w:proofErr w:type="gramStart"/>
            <w:r w:rsidRPr="009A7898">
              <w:rPr>
                <w:rFonts w:ascii="Times New Roman" w:eastAsia="Times New Roman" w:hAnsi="Times New Roman" w:cs="Times New Roman"/>
                <w:sz w:val="20"/>
                <w:szCs w:val="22"/>
              </w:rPr>
              <w:t>haller(</w:t>
            </w:r>
            <w:proofErr w:type="gramEnd"/>
            <w:r w:rsidRPr="009A7898">
              <w:rPr>
                <w:rFonts w:ascii="Times New Roman" w:eastAsia="Times New Roman" w:hAnsi="Times New Roman" w:cs="Times New Roman"/>
                <w:sz w:val="20"/>
                <w:szCs w:val="22"/>
              </w:rPr>
              <w:t>her iki taraf için) bu durumdan müstesnadır.</w:t>
            </w:r>
          </w:p>
          <w:p w14:paraId="07EF3D55" w14:textId="77777777" w:rsidR="00C73C36" w:rsidRPr="00C73C36" w:rsidRDefault="00C73C36" w:rsidP="00C73C36">
            <w:pPr>
              <w:jc w:val="right"/>
              <w:rPr>
                <w:rFonts w:ascii="Times New Roman" w:eastAsia="Times New Roman" w:hAnsi="Times New Roman" w:cs="Times New Roman"/>
                <w:sz w:val="20"/>
                <w:szCs w:val="22"/>
              </w:rPr>
            </w:pPr>
          </w:p>
          <w:p w14:paraId="08E6898F" w14:textId="77777777" w:rsidR="009A7898" w:rsidRPr="009A7898" w:rsidRDefault="009A7898" w:rsidP="009A7898">
            <w:pPr>
              <w:numPr>
                <w:ilvl w:val="0"/>
                <w:numId w:val="1"/>
              </w:numPr>
              <w:tabs>
                <w:tab w:val="left" w:pos="920"/>
              </w:tabs>
              <w:spacing w:before="120" w:after="40" w:line="276" w:lineRule="auto"/>
              <w:ind w:left="68"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lastRenderedPageBreak/>
              <w:t>Analiz/test ve hizmet ücretinin ödendiğine dair belge EGE-</w:t>
            </w:r>
            <w:proofErr w:type="spellStart"/>
            <w:r w:rsidRPr="009A7898">
              <w:rPr>
                <w:rFonts w:ascii="Times New Roman" w:eastAsia="Times New Roman" w:hAnsi="Times New Roman" w:cs="Times New Roman"/>
                <w:sz w:val="20"/>
                <w:szCs w:val="22"/>
              </w:rPr>
              <w:t>MATAL’a</w:t>
            </w:r>
            <w:proofErr w:type="spellEnd"/>
            <w:r w:rsidRPr="009A7898">
              <w:rPr>
                <w:rFonts w:ascii="Times New Roman" w:eastAsia="Times New Roman" w:hAnsi="Times New Roman" w:cs="Times New Roman"/>
                <w:sz w:val="20"/>
                <w:szCs w:val="22"/>
              </w:rPr>
              <w:t xml:space="preserve"> ibraz edilmeden analiz/teste başlanmaz.</w:t>
            </w:r>
          </w:p>
          <w:p w14:paraId="0F37D5B8"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Her analiz/test sonucunda bir adet analiz/test sonucu veya raporu düzenlenir. </w:t>
            </w:r>
          </w:p>
          <w:p w14:paraId="6C0EB21B"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Rapor bir bütün halinde verildiğinden, rapordan bölümler halinde alıntı yapılarak reklam amaçlı kullanılamaz.</w:t>
            </w:r>
          </w:p>
          <w:p w14:paraId="0AD3B3D7"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 xml:space="preserve">Müşterinin analiz/test sonuçlarına itirazı durumunda yapılan analiz/test tekrarlarında aynı sonuçların bulunması durumunda müşteriden yarım hizmet bedeli tahsil edilir. </w:t>
            </w:r>
          </w:p>
          <w:p w14:paraId="76A706A9"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EGE-</w:t>
            </w:r>
            <w:proofErr w:type="spellStart"/>
            <w:r w:rsidRPr="009A7898">
              <w:rPr>
                <w:rFonts w:ascii="Times New Roman" w:eastAsia="Times New Roman" w:hAnsi="Times New Roman" w:cs="Times New Roman"/>
                <w:sz w:val="20"/>
                <w:szCs w:val="22"/>
              </w:rPr>
              <w:t>MATAL’da</w:t>
            </w:r>
            <w:proofErr w:type="spellEnd"/>
            <w:r w:rsidRPr="009A7898">
              <w:rPr>
                <w:rFonts w:ascii="Times New Roman" w:eastAsia="Times New Roman" w:hAnsi="Times New Roman" w:cs="Times New Roman"/>
                <w:sz w:val="20"/>
                <w:szCs w:val="22"/>
              </w:rPr>
              <w:t xml:space="preserve"> yapılması talep edilen analiz/testlerin ilgili Analiz/Test Talep </w:t>
            </w:r>
            <w:proofErr w:type="spellStart"/>
            <w:r w:rsidRPr="009A7898">
              <w:rPr>
                <w:rFonts w:ascii="Times New Roman" w:eastAsia="Times New Roman" w:hAnsi="Times New Roman" w:cs="Times New Roman"/>
                <w:sz w:val="20"/>
                <w:szCs w:val="22"/>
              </w:rPr>
              <w:t>Formu’nda</w:t>
            </w:r>
            <w:proofErr w:type="spellEnd"/>
            <w:r w:rsidRPr="009A7898">
              <w:rPr>
                <w:rFonts w:ascii="Times New Roman" w:eastAsia="Times New Roman" w:hAnsi="Times New Roman" w:cs="Times New Roman"/>
                <w:sz w:val="20"/>
                <w:szCs w:val="22"/>
              </w:rPr>
              <w:t xml:space="preserve"> numarası belirtilen proje şartlarına uygunluğunun olmamasından doğabilecek hukuki ve cezai sorumluluk müşterilere aittir. Süresi bitmiş proje ücretlerinin kullanılması, projede belirtilen analiz/testler harici olan ve proje kapsamındaymış gibi talep edilecek analiz/test yaptırılması ve yapılan analiz/test ile EGE-MATAL Döner Sermaye İşletmesi’nden alınacak fatura içeriğinin birbiriyle farklı olmasından doğabilecek hukuki ve cezai sorumluluklar EGE-MATAL tarafından tanzim edilen işbu taahhüt gereğince müşterilere aittir. </w:t>
            </w:r>
          </w:p>
          <w:p w14:paraId="00B76D25"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EGE-</w:t>
            </w:r>
            <w:proofErr w:type="spellStart"/>
            <w:r w:rsidRPr="009A7898">
              <w:rPr>
                <w:rFonts w:ascii="Times New Roman" w:eastAsia="Times New Roman" w:hAnsi="Times New Roman" w:cs="Times New Roman"/>
                <w:sz w:val="20"/>
                <w:szCs w:val="22"/>
              </w:rPr>
              <w:t>MATAL’dan</w:t>
            </w:r>
            <w:proofErr w:type="spellEnd"/>
            <w:r w:rsidRPr="009A7898">
              <w:rPr>
                <w:rFonts w:ascii="Times New Roman" w:eastAsia="Times New Roman" w:hAnsi="Times New Roman" w:cs="Times New Roman"/>
                <w:sz w:val="20"/>
                <w:szCs w:val="22"/>
              </w:rPr>
              <w:t xml:space="preserve"> kaynaklanan bir kusurdan ileri gelmemiş olması. Taahhütte yer alan yükümlülüklerin yerine getirilmesine engel nitelikte olması ve söz konusu engelin meydana geldiği tarihi takiben en fazla beş (5) iş günü içinde müşteri’ ye yazı ile bildirilmesi kaydıyla aşağıda belirtilen haller mücbir sebep sayılır: a) Savaş ve milli seferberlik durumu, b) Fevkalade hal ile işletmelerin çalışmalarının kısıtlanması,  c) Enerji kısıtlanması, d) Deprem, yer kayması, su baskını vb. gibi doğal afetler, e) Yangın, bina çökmesi vb. gibi tesiste meydana gelen fiziksel zararlar, f) Merkezde oluşabilecek güvenliği ve işletimi engelleyebilecek arızalar. Mücbir sebeplerden birinin ortaya çıkması nedeniyle numunelerde meydana gelebilecek hasar ve zararlardan dolayı EGE-MATAL sorumlu olmayacaktır. Müşteri mücbir sebep sonucu meydana gelen hiçbir zarar veya hasardan dolayı EGE-</w:t>
            </w:r>
            <w:proofErr w:type="spellStart"/>
            <w:r w:rsidRPr="009A7898">
              <w:rPr>
                <w:rFonts w:ascii="Times New Roman" w:eastAsia="Times New Roman" w:hAnsi="Times New Roman" w:cs="Times New Roman"/>
                <w:sz w:val="20"/>
                <w:szCs w:val="22"/>
              </w:rPr>
              <w:t>MATAL’dan</w:t>
            </w:r>
            <w:proofErr w:type="spellEnd"/>
            <w:r w:rsidRPr="009A7898">
              <w:rPr>
                <w:rFonts w:ascii="Times New Roman" w:eastAsia="Times New Roman" w:hAnsi="Times New Roman" w:cs="Times New Roman"/>
                <w:sz w:val="20"/>
                <w:szCs w:val="22"/>
              </w:rPr>
              <w:t xml:space="preserve"> hiçbir bedel talep etmeyeceğini peşinen beyan eder.</w:t>
            </w:r>
          </w:p>
          <w:p w14:paraId="17E2DFB6" w14:textId="77777777" w:rsidR="009A7898" w:rsidRPr="009A7898" w:rsidRDefault="009A7898" w:rsidP="009A7898">
            <w:pPr>
              <w:numPr>
                <w:ilvl w:val="0"/>
                <w:numId w:val="1"/>
              </w:numPr>
              <w:tabs>
                <w:tab w:val="left" w:pos="920"/>
              </w:tabs>
              <w:spacing w:before="40" w:after="40" w:line="276" w:lineRule="auto"/>
              <w:ind w:left="70" w:firstLine="425"/>
              <w:jc w:val="both"/>
              <w:rPr>
                <w:rFonts w:ascii="Times New Roman" w:eastAsia="Times New Roman" w:hAnsi="Times New Roman" w:cs="Times New Roman"/>
                <w:sz w:val="20"/>
                <w:szCs w:val="22"/>
              </w:rPr>
            </w:pPr>
            <w:r w:rsidRPr="009A7898">
              <w:rPr>
                <w:rFonts w:ascii="Times New Roman" w:eastAsia="Times New Roman" w:hAnsi="Times New Roman" w:cs="Times New Roman"/>
                <w:sz w:val="20"/>
                <w:szCs w:val="22"/>
              </w:rPr>
              <w:t>Anlaşmazlık durumlarında İzmir Mahkemeleri yetkilidir.</w:t>
            </w:r>
          </w:p>
          <w:p w14:paraId="75AD1697" w14:textId="77777777" w:rsidR="009A7898" w:rsidRPr="009A7898" w:rsidRDefault="009A7898" w:rsidP="009A7898">
            <w:pPr>
              <w:tabs>
                <w:tab w:val="left" w:pos="920"/>
              </w:tabs>
              <w:spacing w:before="40" w:after="40" w:line="276" w:lineRule="auto"/>
              <w:ind w:left="70" w:firstLine="425"/>
              <w:jc w:val="both"/>
              <w:rPr>
                <w:rFonts w:ascii="Times New Roman" w:eastAsia="Times New Roman" w:hAnsi="Times New Roman" w:cs="Times New Roman"/>
                <w:sz w:val="22"/>
                <w:szCs w:val="22"/>
              </w:rPr>
            </w:pPr>
          </w:p>
          <w:p w14:paraId="0C48A385" w14:textId="77777777" w:rsidR="009A7898" w:rsidRPr="009A7898" w:rsidRDefault="009A7898" w:rsidP="009A7898">
            <w:pPr>
              <w:widowControl w:val="0"/>
              <w:suppressAutoHyphens/>
              <w:spacing w:line="264" w:lineRule="auto"/>
              <w:ind w:firstLine="601"/>
              <w:jc w:val="both"/>
              <w:rPr>
                <w:rFonts w:ascii="Times New Roman" w:eastAsia="Bitstream Vera Sans" w:hAnsi="Times New Roman" w:cs="Times New Roman"/>
                <w:b/>
                <w:sz w:val="22"/>
                <w:szCs w:val="22"/>
                <w:lang w:eastAsia="tr-TR"/>
              </w:rPr>
            </w:pPr>
            <w:r w:rsidRPr="009A7898">
              <w:rPr>
                <w:rFonts w:ascii="Times New Roman" w:eastAsia="Bitstream Vera Sans" w:hAnsi="Times New Roman" w:cs="Times New Roman"/>
                <w:b/>
                <w:kern w:val="1"/>
                <w:sz w:val="22"/>
                <w:szCs w:val="22"/>
                <w:lang w:eastAsia="tr-TR"/>
              </w:rPr>
              <w:t xml:space="preserve">BU FORMDA BELİRTMİŞ OLDUĞUM BİLGİLERİN DOĞRULUĞUNU VE </w:t>
            </w:r>
            <w:r w:rsidRPr="009A7898">
              <w:rPr>
                <w:rFonts w:ascii="Times New Roman" w:eastAsia="Bitstream Vera Sans" w:hAnsi="Times New Roman" w:cs="Times New Roman"/>
                <w:b/>
                <w:sz w:val="22"/>
                <w:szCs w:val="22"/>
                <w:lang w:eastAsia="tr-TR"/>
              </w:rPr>
              <w:t>EGE-MATAL ANALİZ/TEST HİZMETİ TAAHHÜTÜ’NDEKİ HÜKÜMLERİ AYNEN KABUL ETTİĞİMİ BEYAN EDERİM.</w:t>
            </w:r>
          </w:p>
          <w:p w14:paraId="59B5DC8A" w14:textId="77777777" w:rsidR="009A7898" w:rsidRPr="009A7898" w:rsidRDefault="009A7898" w:rsidP="009A7898">
            <w:pPr>
              <w:widowControl w:val="0"/>
              <w:suppressAutoHyphens/>
              <w:spacing w:after="120" w:line="264" w:lineRule="auto"/>
              <w:ind w:left="7583"/>
              <w:rPr>
                <w:rFonts w:ascii="Times New Roman" w:eastAsia="Bitstream Vera Sans" w:hAnsi="Times New Roman" w:cs="Times New Roman"/>
                <w:b/>
                <w:sz w:val="22"/>
                <w:szCs w:val="22"/>
                <w:lang w:eastAsia="tr-TR"/>
              </w:rPr>
            </w:pPr>
          </w:p>
          <w:p w14:paraId="30DA6EF4" w14:textId="77777777" w:rsidR="009A7898" w:rsidRPr="009A7898" w:rsidRDefault="009A7898" w:rsidP="009A7898">
            <w:pPr>
              <w:widowControl w:val="0"/>
              <w:suppressAutoHyphens/>
              <w:spacing w:after="120" w:line="360" w:lineRule="auto"/>
              <w:ind w:left="7583"/>
              <w:rPr>
                <w:rFonts w:ascii="Times New Roman" w:eastAsia="Bitstream Vera Sans" w:hAnsi="Times New Roman" w:cs="Times New Roman"/>
                <w:b/>
                <w:sz w:val="22"/>
                <w:szCs w:val="22"/>
                <w:lang w:eastAsia="tr-TR"/>
              </w:rPr>
            </w:pPr>
          </w:p>
          <w:p w14:paraId="46DF51CB" w14:textId="77777777" w:rsidR="009A7898" w:rsidRPr="009A7898" w:rsidRDefault="009A7898" w:rsidP="009A7898">
            <w:pPr>
              <w:widowControl w:val="0"/>
              <w:suppressAutoHyphens/>
              <w:spacing w:before="57" w:line="360" w:lineRule="auto"/>
              <w:ind w:left="4536"/>
              <w:jc w:val="both"/>
              <w:rPr>
                <w:rFonts w:ascii="Times New Roman" w:eastAsia="Bitstream Vera Sans" w:hAnsi="Times New Roman" w:cs="Times New Roman"/>
                <w:b/>
                <w:sz w:val="22"/>
                <w:szCs w:val="22"/>
                <w:lang w:eastAsia="tr-TR"/>
              </w:rPr>
            </w:pPr>
            <w:r w:rsidRPr="009A7898">
              <w:rPr>
                <w:rFonts w:ascii="Times New Roman" w:eastAsia="Bitstream Vera Sans" w:hAnsi="Times New Roman" w:cs="Times New Roman"/>
                <w:b/>
                <w:sz w:val="22"/>
                <w:szCs w:val="22"/>
                <w:lang w:eastAsia="tr-TR"/>
              </w:rPr>
              <w:t>TARİH:</w:t>
            </w:r>
          </w:p>
          <w:p w14:paraId="0051B9B5" w14:textId="77777777" w:rsidR="009A7898" w:rsidRPr="009A7898" w:rsidRDefault="009A7898" w:rsidP="009A7898">
            <w:pPr>
              <w:widowControl w:val="0"/>
              <w:suppressAutoHyphens/>
              <w:spacing w:before="57" w:line="360" w:lineRule="auto"/>
              <w:ind w:left="4536"/>
              <w:rPr>
                <w:rFonts w:ascii="Times New Roman" w:eastAsia="Bitstream Vera Sans" w:hAnsi="Times New Roman" w:cs="Times New Roman"/>
                <w:b/>
                <w:sz w:val="22"/>
                <w:szCs w:val="22"/>
                <w:lang w:eastAsia="tr-TR"/>
              </w:rPr>
            </w:pPr>
            <w:r w:rsidRPr="009A7898">
              <w:rPr>
                <w:rFonts w:ascii="Times New Roman" w:eastAsia="Bitstream Vera Sans" w:hAnsi="Times New Roman" w:cs="Times New Roman"/>
                <w:b/>
                <w:sz w:val="22"/>
                <w:szCs w:val="22"/>
                <w:lang w:eastAsia="tr-TR"/>
              </w:rPr>
              <w:t>ANALİZ TAKİP NO:</w:t>
            </w:r>
          </w:p>
          <w:p w14:paraId="5A4E09E0" w14:textId="77777777" w:rsidR="009A7898" w:rsidRPr="009A7898" w:rsidRDefault="009A7898" w:rsidP="009A7898">
            <w:pPr>
              <w:widowControl w:val="0"/>
              <w:suppressAutoHyphens/>
              <w:spacing w:before="57" w:line="360" w:lineRule="auto"/>
              <w:ind w:left="4536"/>
              <w:jc w:val="both"/>
              <w:rPr>
                <w:rFonts w:ascii="Times New Roman" w:eastAsia="Bitstream Vera Sans" w:hAnsi="Times New Roman" w:cs="Times New Roman"/>
                <w:b/>
                <w:sz w:val="22"/>
                <w:szCs w:val="22"/>
                <w:lang w:eastAsia="tr-TR"/>
              </w:rPr>
            </w:pPr>
            <w:r w:rsidRPr="009A7898">
              <w:rPr>
                <w:rFonts w:ascii="Times New Roman" w:eastAsia="Bitstream Vera Sans" w:hAnsi="Times New Roman" w:cs="Times New Roman"/>
                <w:b/>
                <w:sz w:val="22"/>
                <w:szCs w:val="22"/>
                <w:lang w:eastAsia="tr-TR"/>
              </w:rPr>
              <w:t>MÜŞTERİ ADI SOYADI:</w:t>
            </w:r>
          </w:p>
          <w:p w14:paraId="1C41FCFA" w14:textId="055857AF" w:rsidR="006D7E08" w:rsidRPr="006D7E08" w:rsidRDefault="009A7898" w:rsidP="009A7898">
            <w:pPr>
              <w:widowControl w:val="0"/>
              <w:suppressAutoHyphens/>
              <w:spacing w:before="57" w:line="360" w:lineRule="auto"/>
              <w:ind w:left="4536"/>
              <w:jc w:val="both"/>
              <w:rPr>
                <w:rFonts w:ascii="Times New Roman" w:eastAsia="Bitstream Vera Sans" w:hAnsi="Times New Roman" w:cs="Times New Roman"/>
                <w:b/>
                <w:sz w:val="22"/>
                <w:szCs w:val="22"/>
                <w:lang w:eastAsia="tr-TR"/>
              </w:rPr>
            </w:pPr>
            <w:r w:rsidRPr="009A7898">
              <w:rPr>
                <w:rFonts w:ascii="Times New Roman" w:eastAsia="Bitstream Vera Sans" w:hAnsi="Times New Roman" w:cs="Times New Roman"/>
                <w:b/>
                <w:sz w:val="22"/>
                <w:szCs w:val="22"/>
                <w:lang w:eastAsia="tr-TR"/>
              </w:rPr>
              <w:t>İMZA:</w:t>
            </w:r>
          </w:p>
          <w:p w14:paraId="2A92B77F" w14:textId="77777777" w:rsidR="006D7E08" w:rsidRPr="006D7E08" w:rsidRDefault="006D7E08" w:rsidP="006D7E08">
            <w:pPr>
              <w:widowControl w:val="0"/>
              <w:suppressAutoHyphens/>
              <w:spacing w:line="276" w:lineRule="auto"/>
              <w:ind w:firstLine="6839"/>
              <w:jc w:val="both"/>
              <w:rPr>
                <w:rFonts w:ascii="Times New Roman" w:eastAsia="Bitstream Vera Sans" w:hAnsi="Times New Roman" w:cs="Times New Roman"/>
                <w:b/>
                <w:sz w:val="22"/>
                <w:szCs w:val="22"/>
                <w:lang w:eastAsia="tr-TR"/>
              </w:rPr>
            </w:pPr>
          </w:p>
          <w:p w14:paraId="59965136" w14:textId="77777777" w:rsidR="006D7E08" w:rsidRPr="006D7E08" w:rsidRDefault="006D7E08" w:rsidP="006D7E08">
            <w:pPr>
              <w:spacing w:before="120" w:line="264" w:lineRule="auto"/>
              <w:ind w:firstLine="567"/>
              <w:jc w:val="center"/>
              <w:rPr>
                <w:rFonts w:ascii="Times New Roman" w:hAnsi="Times New Roman" w:cs="Times New Roman"/>
                <w:b/>
                <w:sz w:val="22"/>
                <w:szCs w:val="22"/>
              </w:rPr>
            </w:pPr>
          </w:p>
        </w:tc>
      </w:tr>
    </w:tbl>
    <w:p w14:paraId="72D1F69F" w14:textId="678C4B33" w:rsidR="00925063" w:rsidRPr="00B54016" w:rsidRDefault="00925063" w:rsidP="00EA36C7"/>
    <w:p w14:paraId="538B1476" w14:textId="77777777" w:rsidR="00F57CD4" w:rsidRDefault="00F57CD4" w:rsidP="00EA36C7">
      <w:pPr>
        <w:rPr>
          <w:rFonts w:ascii="Times New Roman" w:hAnsi="Times New Roman" w:cs="Times New Roman"/>
          <w:sz w:val="22"/>
          <w:szCs w:val="22"/>
        </w:rPr>
      </w:pPr>
    </w:p>
    <w:p w14:paraId="11015046" w14:textId="77777777" w:rsidR="00CB79D5" w:rsidRDefault="00CB79D5" w:rsidP="00EA36C7">
      <w:pPr>
        <w:rPr>
          <w:b/>
          <w:sz w:val="20"/>
          <w:szCs w:val="20"/>
        </w:rPr>
      </w:pPr>
    </w:p>
    <w:p w14:paraId="7A713AFC" w14:textId="77777777" w:rsidR="00CB79D5" w:rsidRDefault="00CB79D5" w:rsidP="00EA36C7">
      <w:pPr>
        <w:rPr>
          <w:b/>
          <w:sz w:val="20"/>
          <w:szCs w:val="20"/>
        </w:rPr>
      </w:pPr>
    </w:p>
    <w:p w14:paraId="64F0C02B" w14:textId="77777777" w:rsidR="00CB79D5" w:rsidRDefault="00CB79D5" w:rsidP="00EA36C7">
      <w:pPr>
        <w:rPr>
          <w:b/>
          <w:sz w:val="20"/>
          <w:szCs w:val="20"/>
        </w:rPr>
      </w:pPr>
    </w:p>
    <w:p w14:paraId="6BD2D6B2" w14:textId="77777777" w:rsidR="00CB1107" w:rsidRDefault="00CB1107" w:rsidP="00EA36C7">
      <w:pPr>
        <w:rPr>
          <w:b/>
          <w:sz w:val="20"/>
          <w:szCs w:val="20"/>
        </w:rPr>
      </w:pPr>
    </w:p>
    <w:p w14:paraId="0D9F8995" w14:textId="77777777" w:rsidR="0066160B" w:rsidRDefault="0066160B" w:rsidP="00EA36C7">
      <w:pPr>
        <w:rPr>
          <w:b/>
          <w:sz w:val="20"/>
          <w:szCs w:val="20"/>
        </w:rPr>
      </w:pPr>
    </w:p>
    <w:sectPr w:rsidR="0066160B" w:rsidSect="009521CC">
      <w:headerReference w:type="even" r:id="rId8"/>
      <w:headerReference w:type="default" r:id="rId9"/>
      <w:footerReference w:type="even" r:id="rId10"/>
      <w:footerReference w:type="default" r:id="rId11"/>
      <w:pgSz w:w="11900" w:h="16840"/>
      <w:pgMar w:top="1440" w:right="1800" w:bottom="851"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6C75" w14:textId="77777777" w:rsidR="006D7D9E" w:rsidRDefault="006D7D9E" w:rsidP="006122D3">
      <w:r>
        <w:separator/>
      </w:r>
    </w:p>
  </w:endnote>
  <w:endnote w:type="continuationSeparator" w:id="0">
    <w:p w14:paraId="3D219422" w14:textId="77777777" w:rsidR="006D7D9E" w:rsidRDefault="006D7D9E" w:rsidP="0061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Myriad Pro">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14F" w14:textId="77777777" w:rsidR="006D5645" w:rsidRDefault="006D5645" w:rsidP="00114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842F71" w14:textId="77777777" w:rsidR="006D5645" w:rsidRDefault="006D5645" w:rsidP="009521C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088F" w14:textId="30FCB27F" w:rsidR="006D5645" w:rsidRPr="00F57CD4" w:rsidRDefault="006D5645" w:rsidP="00CB79D5">
    <w:pPr>
      <w:pStyle w:val="Footer"/>
      <w:framePr w:w="355" w:wrap="around" w:vAnchor="text" w:hAnchor="page" w:x="10981" w:y="-10"/>
      <w:rPr>
        <w:rStyle w:val="PageNumber"/>
        <w:rFonts w:ascii="Times New Roman" w:hAnsi="Times New Roman" w:cs="Times New Roman"/>
        <w:sz w:val="22"/>
      </w:rPr>
    </w:pPr>
    <w:r w:rsidRPr="00F57CD4">
      <w:rPr>
        <w:rStyle w:val="PageNumber"/>
        <w:rFonts w:ascii="Times New Roman" w:hAnsi="Times New Roman" w:cs="Times New Roman"/>
        <w:sz w:val="22"/>
      </w:rPr>
      <w:fldChar w:fldCharType="begin"/>
    </w:r>
    <w:r w:rsidRPr="00F57CD4">
      <w:rPr>
        <w:rStyle w:val="PageNumber"/>
        <w:rFonts w:ascii="Times New Roman" w:hAnsi="Times New Roman" w:cs="Times New Roman"/>
        <w:sz w:val="22"/>
      </w:rPr>
      <w:instrText xml:space="preserve">PAGE  </w:instrText>
    </w:r>
    <w:r w:rsidRPr="00F57CD4">
      <w:rPr>
        <w:rStyle w:val="PageNumber"/>
        <w:rFonts w:ascii="Times New Roman" w:hAnsi="Times New Roman" w:cs="Times New Roman"/>
        <w:sz w:val="22"/>
      </w:rPr>
      <w:fldChar w:fldCharType="separate"/>
    </w:r>
    <w:r w:rsidR="003A0CAE">
      <w:rPr>
        <w:rStyle w:val="PageNumber"/>
        <w:rFonts w:ascii="Times New Roman" w:hAnsi="Times New Roman" w:cs="Times New Roman"/>
        <w:noProof/>
        <w:sz w:val="22"/>
      </w:rPr>
      <w:t>6</w:t>
    </w:r>
    <w:r w:rsidRPr="00F57CD4">
      <w:rPr>
        <w:rStyle w:val="PageNumber"/>
        <w:rFonts w:ascii="Times New Roman" w:hAnsi="Times New Roman" w:cs="Times New Roman"/>
        <w:sz w:val="22"/>
      </w:rPr>
      <w:fldChar w:fldCharType="end"/>
    </w:r>
    <w:r>
      <w:rPr>
        <w:rStyle w:val="PageNumber"/>
        <w:rFonts w:ascii="Times New Roman" w:hAnsi="Times New Roman" w:cs="Times New Roman"/>
        <w:sz w:val="22"/>
      </w:rPr>
      <w:t>/</w:t>
    </w:r>
    <w:r w:rsidR="00C73C36">
      <w:rPr>
        <w:rStyle w:val="PageNumber"/>
        <w:rFonts w:ascii="Times New Roman" w:hAnsi="Times New Roman" w:cs="Times New Roman"/>
        <w:sz w:val="22"/>
      </w:rPr>
      <w:t>2</w:t>
    </w:r>
  </w:p>
  <w:p w14:paraId="61116B56" w14:textId="77777777" w:rsidR="006D5645" w:rsidRDefault="006D5645" w:rsidP="009521C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0B56" w14:textId="77777777" w:rsidR="006D7D9E" w:rsidRDefault="006D7D9E" w:rsidP="006122D3">
      <w:r>
        <w:separator/>
      </w:r>
    </w:p>
  </w:footnote>
  <w:footnote w:type="continuationSeparator" w:id="0">
    <w:p w14:paraId="35937E36" w14:textId="77777777" w:rsidR="006D7D9E" w:rsidRDefault="006D7D9E" w:rsidP="0061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6" w:type="dxa"/>
      <w:tblInd w:w="-1168" w:type="dxa"/>
      <w:tblLayout w:type="fixed"/>
      <w:tblLook w:val="04A0" w:firstRow="1" w:lastRow="0" w:firstColumn="1" w:lastColumn="0" w:noHBand="0" w:noVBand="1"/>
    </w:tblPr>
    <w:tblGrid>
      <w:gridCol w:w="1698"/>
      <w:gridCol w:w="6502"/>
      <w:gridCol w:w="1131"/>
      <w:gridCol w:w="1555"/>
    </w:tblGrid>
    <w:tr w:rsidR="006D5645" w14:paraId="56AAF704" w14:textId="77777777" w:rsidTr="009521CC">
      <w:trPr>
        <w:trHeight w:val="375"/>
      </w:trPr>
      <w:tc>
        <w:tcPr>
          <w:tcW w:w="1702" w:type="dxa"/>
          <w:vMerge w:val="restart"/>
          <w:tcBorders>
            <w:top w:val="single" w:sz="2" w:space="0" w:color="auto"/>
            <w:left w:val="single" w:sz="2" w:space="0" w:color="auto"/>
            <w:right w:val="nil"/>
          </w:tcBorders>
          <w:vAlign w:val="center"/>
        </w:tcPr>
        <w:p w14:paraId="7EB2B934" w14:textId="77777777" w:rsidR="006D5645" w:rsidRPr="00026BDD" w:rsidRDefault="006D5645" w:rsidP="009521CC">
          <w:pPr>
            <w:tabs>
              <w:tab w:val="left" w:pos="919"/>
            </w:tabs>
            <w:ind w:left="-108"/>
            <w:rPr>
              <w:rFonts w:ascii="Times New Roman" w:hAnsi="Times New Roman" w:cs="Times New Roman"/>
              <w:sz w:val="16"/>
            </w:rPr>
          </w:pPr>
          <w:r>
            <w:rPr>
              <w:noProof/>
              <w:lang w:eastAsia="tr-TR"/>
            </w:rPr>
            <w:drawing>
              <wp:anchor distT="0" distB="0" distL="114300" distR="114300" simplePos="0" relativeHeight="251657216" behindDoc="0" locked="0" layoutInCell="1" allowOverlap="1" wp14:anchorId="5232E438" wp14:editId="056A22F8">
                <wp:simplePos x="0" y="0"/>
                <wp:positionH relativeFrom="column">
                  <wp:posOffset>52705</wp:posOffset>
                </wp:positionH>
                <wp:positionV relativeFrom="paragraph">
                  <wp:posOffset>-11430</wp:posOffset>
                </wp:positionV>
                <wp:extent cx="1040765" cy="782955"/>
                <wp:effectExtent l="0" t="0" r="635" b="4445"/>
                <wp:wrapTight wrapText="bothSides">
                  <wp:wrapPolygon edited="0">
                    <wp:start x="9489" y="0"/>
                    <wp:lineTo x="4217" y="11212"/>
                    <wp:lineTo x="0" y="16818"/>
                    <wp:lineTo x="0" y="21022"/>
                    <wp:lineTo x="21086" y="21022"/>
                    <wp:lineTo x="21086" y="17518"/>
                    <wp:lineTo x="17396" y="11212"/>
                    <wp:lineTo x="13706" y="3504"/>
                    <wp:lineTo x="11597" y="0"/>
                    <wp:lineTo x="9489"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0" w:type="dxa"/>
          <w:vMerge w:val="restart"/>
          <w:tcBorders>
            <w:top w:val="single" w:sz="2" w:space="0" w:color="auto"/>
            <w:left w:val="nil"/>
            <w:right w:val="single" w:sz="2" w:space="0" w:color="auto"/>
          </w:tcBorders>
        </w:tcPr>
        <w:p w14:paraId="29780DBB" w14:textId="3935CBDB" w:rsidR="006D5645" w:rsidRPr="00700F90" w:rsidRDefault="006D7E08" w:rsidP="009521CC">
          <w:pPr>
            <w:jc w:val="center"/>
            <w:rPr>
              <w:b/>
              <w:sz w:val="22"/>
            </w:rPr>
          </w:pPr>
          <w:r>
            <w:rPr>
              <w:rFonts w:ascii="Times New Roman" w:hAnsi="Times New Roman" w:cs="Times New Roman"/>
              <w:noProof/>
              <w:sz w:val="14"/>
              <w:lang w:eastAsia="tr-TR"/>
            </w:rPr>
            <w:drawing>
              <wp:anchor distT="0" distB="0" distL="114300" distR="114300" simplePos="0" relativeHeight="251658240" behindDoc="1" locked="0" layoutInCell="1" allowOverlap="1" wp14:anchorId="53DDCA9D" wp14:editId="30654C88">
                <wp:simplePos x="0" y="0"/>
                <wp:positionH relativeFrom="margin">
                  <wp:posOffset>4232910</wp:posOffset>
                </wp:positionH>
                <wp:positionV relativeFrom="margin">
                  <wp:posOffset>-43815</wp:posOffset>
                </wp:positionV>
                <wp:extent cx="1485900" cy="1485900"/>
                <wp:effectExtent l="0" t="0" r="0" b="0"/>
                <wp:wrapNone/>
                <wp:docPr id="5" name="Resim 2" descr="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r w:rsidR="006D5645" w:rsidRPr="00700F90">
            <w:rPr>
              <w:sz w:val="22"/>
            </w:rPr>
            <w:t>E</w:t>
          </w:r>
          <w:r w:rsidR="006D5645" w:rsidRPr="00700F90">
            <w:rPr>
              <w:b/>
              <w:sz w:val="22"/>
            </w:rPr>
            <w:t>GE ÜNİVERSİTESİ</w:t>
          </w:r>
        </w:p>
        <w:p w14:paraId="7DB392ED" w14:textId="77777777" w:rsidR="006D5645" w:rsidRPr="00700F90" w:rsidRDefault="006D5645" w:rsidP="009521CC">
          <w:pPr>
            <w:jc w:val="center"/>
            <w:rPr>
              <w:b/>
              <w:sz w:val="22"/>
            </w:rPr>
          </w:pPr>
          <w:r w:rsidRPr="00700F90">
            <w:rPr>
              <w:b/>
              <w:sz w:val="22"/>
            </w:rPr>
            <w:t>MERKEZİ ARAŞTIRMA TEST VE ANALİZ LABORATUVARI</w:t>
          </w:r>
        </w:p>
        <w:p w14:paraId="6D187FB0" w14:textId="77777777" w:rsidR="006D5645" w:rsidRPr="00700F90" w:rsidRDefault="006D5645" w:rsidP="009521CC">
          <w:pPr>
            <w:spacing w:after="120"/>
            <w:jc w:val="center"/>
            <w:rPr>
              <w:b/>
              <w:sz w:val="22"/>
            </w:rPr>
          </w:pPr>
          <w:r w:rsidRPr="00700F90">
            <w:rPr>
              <w:b/>
              <w:sz w:val="22"/>
            </w:rPr>
            <w:t>UYGULAMA VE ARAŞTIRMA MERKEZİ</w:t>
          </w:r>
        </w:p>
        <w:p w14:paraId="5FE76ADD" w14:textId="77777777" w:rsidR="006D5645" w:rsidRDefault="006D5645" w:rsidP="009521CC">
          <w:pPr>
            <w:jc w:val="center"/>
            <w:rPr>
              <w:rFonts w:ascii="Myriad Pro" w:eastAsia="Times New Roman" w:hAnsi="Myriad Pro" w:cs="Times New Roman"/>
              <w:color w:val="000000"/>
              <w:sz w:val="18"/>
              <w:szCs w:val="18"/>
            </w:rPr>
          </w:pPr>
          <w:r w:rsidRPr="001A5106">
            <w:rPr>
              <w:rFonts w:ascii="Myriad Pro" w:eastAsia="Times New Roman" w:hAnsi="Myriad Pro" w:cs="Times New Roman"/>
              <w:color w:val="000000"/>
              <w:sz w:val="18"/>
              <w:szCs w:val="18"/>
            </w:rPr>
            <w:t xml:space="preserve">Ege Üniversitesi </w:t>
          </w:r>
          <w:r>
            <w:rPr>
              <w:rFonts w:ascii="Myriad Pro" w:eastAsia="Times New Roman" w:hAnsi="Myriad Pro" w:cs="Times New Roman"/>
              <w:color w:val="000000"/>
              <w:sz w:val="18"/>
              <w:szCs w:val="18"/>
            </w:rPr>
            <w:t xml:space="preserve">Kampüsü, </w:t>
          </w:r>
          <w:r w:rsidRPr="001A5106">
            <w:rPr>
              <w:rFonts w:ascii="Myriad Pro" w:eastAsia="Times New Roman" w:hAnsi="Myriad Pro" w:cs="Times New Roman"/>
              <w:color w:val="000000"/>
              <w:sz w:val="18"/>
              <w:szCs w:val="18"/>
            </w:rPr>
            <w:t xml:space="preserve">35100, </w:t>
          </w:r>
          <w:r>
            <w:rPr>
              <w:rFonts w:ascii="Myriad Pro" w:eastAsia="Times New Roman" w:hAnsi="Myriad Pro" w:cs="Times New Roman"/>
              <w:color w:val="000000"/>
              <w:sz w:val="18"/>
              <w:szCs w:val="18"/>
            </w:rPr>
            <w:t xml:space="preserve">Bornova </w:t>
          </w:r>
          <w:r w:rsidRPr="001A5106">
            <w:rPr>
              <w:rFonts w:ascii="Myriad Pro" w:eastAsia="Times New Roman" w:hAnsi="Myriad Pro" w:cs="Times New Roman"/>
              <w:color w:val="000000"/>
              <w:sz w:val="18"/>
              <w:szCs w:val="18"/>
            </w:rPr>
            <w:t>İ</w:t>
          </w:r>
          <w:r>
            <w:rPr>
              <w:rFonts w:ascii="Myriad Pro" w:eastAsia="Times New Roman" w:hAnsi="Myriad Pro" w:cs="Times New Roman"/>
              <w:color w:val="000000"/>
              <w:sz w:val="18"/>
              <w:szCs w:val="18"/>
            </w:rPr>
            <w:t>zmir/TÜRKİYE</w:t>
          </w:r>
        </w:p>
        <w:p w14:paraId="4BFB77BA" w14:textId="77777777" w:rsidR="006D5645" w:rsidRDefault="006D5645" w:rsidP="009521CC">
          <w:pPr>
            <w:jc w:val="center"/>
            <w:rPr>
              <w:rFonts w:ascii="Myriad Pro" w:eastAsia="Times New Roman" w:hAnsi="Myriad Pro" w:cs="Times New Roman"/>
              <w:color w:val="000000"/>
              <w:sz w:val="18"/>
              <w:szCs w:val="18"/>
            </w:rPr>
          </w:pPr>
          <w:r w:rsidRPr="001A5106">
            <w:rPr>
              <w:rFonts w:ascii="Myriad Pro" w:eastAsia="Times New Roman" w:hAnsi="Myriad Pro" w:cs="Times New Roman"/>
              <w:b/>
              <w:color w:val="000000"/>
              <w:sz w:val="18"/>
              <w:szCs w:val="18"/>
            </w:rPr>
            <w:t>Tel:</w:t>
          </w:r>
          <w:r>
            <w:rPr>
              <w:rFonts w:ascii="Myriad Pro" w:eastAsia="Times New Roman" w:hAnsi="Myriad Pro" w:cs="Times New Roman"/>
              <w:color w:val="000000"/>
              <w:sz w:val="18"/>
              <w:szCs w:val="18"/>
            </w:rPr>
            <w:t xml:space="preserve"> +9</w:t>
          </w:r>
          <w:r w:rsidRPr="001A5106">
            <w:rPr>
              <w:rFonts w:ascii="Myriad Pro" w:eastAsia="Times New Roman" w:hAnsi="Myriad Pro" w:cs="Times New Roman"/>
              <w:color w:val="000000"/>
              <w:sz w:val="18"/>
              <w:szCs w:val="18"/>
            </w:rPr>
            <w:t>0 232 3114801- 02</w:t>
          </w:r>
          <w:r w:rsidRPr="001A5106">
            <w:rPr>
              <w:rFonts w:ascii="Myriad Pro" w:eastAsia="Times New Roman" w:hAnsi="Myriad Pro" w:cs="Times New Roman"/>
              <w:b/>
              <w:color w:val="000000"/>
              <w:sz w:val="18"/>
              <w:szCs w:val="18"/>
            </w:rPr>
            <w:t>Faks: </w:t>
          </w:r>
          <w:r>
            <w:rPr>
              <w:rFonts w:ascii="Myriad Pro" w:eastAsia="Times New Roman" w:hAnsi="Myriad Pro" w:cs="Times New Roman"/>
              <w:color w:val="000000"/>
              <w:sz w:val="18"/>
              <w:szCs w:val="18"/>
            </w:rPr>
            <w:t>+9</w:t>
          </w:r>
          <w:r w:rsidRPr="001A5106">
            <w:rPr>
              <w:rFonts w:ascii="Myriad Pro" w:eastAsia="Times New Roman" w:hAnsi="Myriad Pro" w:cs="Times New Roman"/>
              <w:color w:val="000000"/>
              <w:sz w:val="18"/>
              <w:szCs w:val="18"/>
            </w:rPr>
            <w:t>0 232 3114803</w:t>
          </w:r>
        </w:p>
        <w:p w14:paraId="092CF370" w14:textId="77777777" w:rsidR="006D5645" w:rsidRPr="005D7676" w:rsidRDefault="006D5645" w:rsidP="009521CC">
          <w:pPr>
            <w:spacing w:after="40"/>
            <w:jc w:val="center"/>
            <w:rPr>
              <w:rFonts w:ascii="Myriad Pro" w:eastAsia="Times New Roman" w:hAnsi="Myriad Pro" w:cs="Times New Roman"/>
              <w:color w:val="000000"/>
              <w:sz w:val="18"/>
              <w:szCs w:val="18"/>
            </w:rPr>
          </w:pPr>
          <w:proofErr w:type="gramStart"/>
          <w:r w:rsidRPr="001A5106">
            <w:rPr>
              <w:rFonts w:ascii="Myriad Pro" w:eastAsia="Times New Roman" w:hAnsi="Myriad Pro" w:cs="Times New Roman"/>
              <w:b/>
              <w:color w:val="000000"/>
              <w:sz w:val="18"/>
              <w:szCs w:val="18"/>
            </w:rPr>
            <w:t>e</w:t>
          </w:r>
          <w:proofErr w:type="gramEnd"/>
          <w:r w:rsidRPr="001A5106">
            <w:rPr>
              <w:rFonts w:ascii="Myriad Pro" w:eastAsia="Times New Roman" w:hAnsi="Myriad Pro" w:cs="Times New Roman"/>
              <w:b/>
              <w:color w:val="000000"/>
              <w:sz w:val="18"/>
              <w:szCs w:val="18"/>
            </w:rPr>
            <w:t>-posta: </w:t>
          </w:r>
          <w:r w:rsidRPr="005D7676">
            <w:rPr>
              <w:rFonts w:ascii="Myriad Pro" w:eastAsia="Times New Roman" w:hAnsi="Myriad Pro" w:cs="Times New Roman"/>
              <w:color w:val="000000"/>
              <w:sz w:val="18"/>
              <w:szCs w:val="18"/>
            </w:rPr>
            <w:t>ksl.egematal@mail.ege.edu.tr</w:t>
          </w:r>
          <w:r>
            <w:rPr>
              <w:rFonts w:ascii="Myriad Pro" w:eastAsia="Times New Roman" w:hAnsi="Myriad Pro" w:cs="Times New Roman"/>
              <w:color w:val="000000"/>
              <w:sz w:val="18"/>
              <w:szCs w:val="18"/>
            </w:rPr>
            <w:t xml:space="preserve">  </w:t>
          </w:r>
          <w:r w:rsidRPr="005D7676">
            <w:rPr>
              <w:rFonts w:ascii="Myriad Pro" w:eastAsia="Times New Roman" w:hAnsi="Myriad Pro" w:cs="Times New Roman"/>
              <w:b/>
              <w:color w:val="000000"/>
              <w:sz w:val="18"/>
              <w:szCs w:val="18"/>
            </w:rPr>
            <w:t xml:space="preserve">web: </w:t>
          </w:r>
          <w:r>
            <w:rPr>
              <w:rFonts w:ascii="Myriad Pro" w:eastAsia="Times New Roman" w:hAnsi="Myriad Pro" w:cs="Times New Roman"/>
              <w:color w:val="000000"/>
              <w:sz w:val="18"/>
              <w:szCs w:val="18"/>
            </w:rPr>
            <w:t>http://egematal.ege.edu.tr</w:t>
          </w:r>
        </w:p>
      </w:tc>
      <w:tc>
        <w:tcPr>
          <w:tcW w:w="1134" w:type="dxa"/>
          <w:tcBorders>
            <w:top w:val="single" w:sz="2" w:space="0" w:color="auto"/>
            <w:left w:val="single" w:sz="2" w:space="0" w:color="auto"/>
            <w:bottom w:val="single" w:sz="4" w:space="0" w:color="auto"/>
            <w:right w:val="nil"/>
          </w:tcBorders>
          <w:vAlign w:val="center"/>
        </w:tcPr>
        <w:p w14:paraId="1C83D380" w14:textId="77777777" w:rsidR="006D5645" w:rsidRPr="00771934" w:rsidRDefault="006D5645" w:rsidP="009521CC">
          <w:pPr>
            <w:spacing w:before="40"/>
            <w:rPr>
              <w:b/>
            </w:rPr>
          </w:pPr>
          <w:r w:rsidRPr="00771934">
            <w:rPr>
              <w:rFonts w:ascii="Times New Roman" w:hAnsi="Times New Roman" w:cs="Times New Roman"/>
              <w:b/>
              <w:sz w:val="16"/>
            </w:rPr>
            <w:t>Doküman No</w:t>
          </w:r>
        </w:p>
      </w:tc>
      <w:tc>
        <w:tcPr>
          <w:tcW w:w="1559" w:type="dxa"/>
          <w:tcBorders>
            <w:top w:val="single" w:sz="2" w:space="0" w:color="auto"/>
            <w:left w:val="nil"/>
            <w:bottom w:val="single" w:sz="4" w:space="0" w:color="auto"/>
            <w:right w:val="single" w:sz="2" w:space="0" w:color="auto"/>
          </w:tcBorders>
          <w:vAlign w:val="center"/>
        </w:tcPr>
        <w:p w14:paraId="085597BE" w14:textId="77777777" w:rsidR="006D5645" w:rsidRDefault="006D5645" w:rsidP="009521CC">
          <w:r>
            <w:rPr>
              <w:rFonts w:ascii="Times New Roman" w:hAnsi="Times New Roman" w:cs="Times New Roman"/>
              <w:sz w:val="16"/>
            </w:rPr>
            <w:t>: KSL.031.FR.01</w:t>
          </w:r>
          <w:r w:rsidRPr="00026BDD">
            <w:rPr>
              <w:rFonts w:ascii="Times New Roman" w:hAnsi="Times New Roman" w:cs="Times New Roman"/>
              <w:sz w:val="16"/>
            </w:rPr>
            <w:t>/R0</w:t>
          </w:r>
        </w:p>
      </w:tc>
    </w:tr>
    <w:tr w:rsidR="006D5645" w14:paraId="029BB0EE" w14:textId="77777777" w:rsidTr="009521CC">
      <w:trPr>
        <w:trHeight w:val="375"/>
      </w:trPr>
      <w:tc>
        <w:tcPr>
          <w:tcW w:w="1702" w:type="dxa"/>
          <w:vMerge/>
          <w:tcBorders>
            <w:left w:val="single" w:sz="2" w:space="0" w:color="auto"/>
            <w:right w:val="nil"/>
          </w:tcBorders>
          <w:vAlign w:val="center"/>
        </w:tcPr>
        <w:p w14:paraId="77D3279F" w14:textId="77777777" w:rsidR="006D5645" w:rsidRPr="00026BDD" w:rsidRDefault="006D5645" w:rsidP="009521CC">
          <w:pPr>
            <w:ind w:left="-108" w:right="175"/>
            <w:rPr>
              <w:rFonts w:ascii="Times New Roman" w:hAnsi="Times New Roman" w:cs="Times New Roman"/>
              <w:noProof/>
              <w:sz w:val="16"/>
              <w:lang w:val="en-US"/>
            </w:rPr>
          </w:pPr>
        </w:p>
      </w:tc>
      <w:tc>
        <w:tcPr>
          <w:tcW w:w="6520" w:type="dxa"/>
          <w:vMerge/>
          <w:tcBorders>
            <w:left w:val="nil"/>
            <w:right w:val="single" w:sz="2" w:space="0" w:color="auto"/>
          </w:tcBorders>
        </w:tcPr>
        <w:p w14:paraId="7AA3F06D" w14:textId="77777777" w:rsidR="006D5645" w:rsidRDefault="006D5645" w:rsidP="009521CC">
          <w:pPr>
            <w:jc w:val="center"/>
          </w:pPr>
        </w:p>
      </w:tc>
      <w:tc>
        <w:tcPr>
          <w:tcW w:w="1134" w:type="dxa"/>
          <w:tcBorders>
            <w:left w:val="single" w:sz="2" w:space="0" w:color="auto"/>
            <w:bottom w:val="single" w:sz="4" w:space="0" w:color="auto"/>
            <w:right w:val="nil"/>
          </w:tcBorders>
          <w:vAlign w:val="center"/>
        </w:tcPr>
        <w:p w14:paraId="7E4B7490" w14:textId="77777777" w:rsidR="006D5645" w:rsidRPr="00771934" w:rsidRDefault="006D5645" w:rsidP="009521CC">
          <w:pPr>
            <w:rPr>
              <w:b/>
              <w:noProof/>
              <w:lang w:val="en-US"/>
            </w:rPr>
          </w:pPr>
          <w:r w:rsidRPr="00771934">
            <w:rPr>
              <w:rFonts w:ascii="Times New Roman" w:hAnsi="Times New Roman" w:cs="Times New Roman"/>
              <w:b/>
              <w:noProof/>
              <w:sz w:val="16"/>
              <w:lang w:val="en-US"/>
            </w:rPr>
            <w:t>Yayım Tarihi</w:t>
          </w:r>
        </w:p>
      </w:tc>
      <w:tc>
        <w:tcPr>
          <w:tcW w:w="1559" w:type="dxa"/>
          <w:tcBorders>
            <w:left w:val="nil"/>
            <w:bottom w:val="single" w:sz="4" w:space="0" w:color="auto"/>
            <w:right w:val="single" w:sz="2" w:space="0" w:color="auto"/>
          </w:tcBorders>
          <w:vAlign w:val="center"/>
        </w:tcPr>
        <w:p w14:paraId="2FC3B8F7" w14:textId="77777777" w:rsidR="006D5645" w:rsidRDefault="006D5645" w:rsidP="009521CC">
          <w:pPr>
            <w:rPr>
              <w:noProof/>
              <w:lang w:val="en-US"/>
            </w:rPr>
          </w:pPr>
          <w:r>
            <w:rPr>
              <w:rFonts w:ascii="Times New Roman" w:hAnsi="Times New Roman" w:cs="Times New Roman"/>
              <w:noProof/>
              <w:sz w:val="16"/>
              <w:lang w:val="en-US"/>
            </w:rPr>
            <w:t xml:space="preserve">: </w:t>
          </w:r>
          <w:r w:rsidRPr="00026BDD">
            <w:rPr>
              <w:rFonts w:ascii="Times New Roman" w:hAnsi="Times New Roman" w:cs="Times New Roman"/>
              <w:noProof/>
              <w:sz w:val="16"/>
              <w:lang w:val="en-US"/>
            </w:rPr>
            <w:t>03/07/2015</w:t>
          </w:r>
        </w:p>
      </w:tc>
    </w:tr>
    <w:tr w:rsidR="006D5645" w14:paraId="51C5ED46" w14:textId="77777777" w:rsidTr="009521CC">
      <w:trPr>
        <w:trHeight w:val="375"/>
      </w:trPr>
      <w:tc>
        <w:tcPr>
          <w:tcW w:w="1702" w:type="dxa"/>
          <w:vMerge/>
          <w:tcBorders>
            <w:left w:val="single" w:sz="2" w:space="0" w:color="auto"/>
            <w:right w:val="nil"/>
          </w:tcBorders>
          <w:vAlign w:val="center"/>
        </w:tcPr>
        <w:p w14:paraId="29DF3BBB" w14:textId="77777777" w:rsidR="006D5645" w:rsidRPr="00026BDD" w:rsidRDefault="006D5645" w:rsidP="009521CC">
          <w:pPr>
            <w:ind w:left="-108" w:right="175"/>
            <w:rPr>
              <w:rFonts w:ascii="Times New Roman" w:hAnsi="Times New Roman" w:cs="Times New Roman"/>
              <w:noProof/>
              <w:sz w:val="16"/>
              <w:lang w:val="en-US"/>
            </w:rPr>
          </w:pPr>
        </w:p>
      </w:tc>
      <w:tc>
        <w:tcPr>
          <w:tcW w:w="6520" w:type="dxa"/>
          <w:vMerge/>
          <w:tcBorders>
            <w:left w:val="nil"/>
            <w:right w:val="single" w:sz="2" w:space="0" w:color="auto"/>
          </w:tcBorders>
        </w:tcPr>
        <w:p w14:paraId="74034149" w14:textId="77777777" w:rsidR="006D5645" w:rsidRDefault="006D5645" w:rsidP="009521CC">
          <w:pPr>
            <w:jc w:val="center"/>
          </w:pPr>
        </w:p>
      </w:tc>
      <w:tc>
        <w:tcPr>
          <w:tcW w:w="1134" w:type="dxa"/>
          <w:tcBorders>
            <w:left w:val="single" w:sz="2" w:space="0" w:color="auto"/>
            <w:bottom w:val="single" w:sz="4" w:space="0" w:color="auto"/>
            <w:right w:val="nil"/>
          </w:tcBorders>
          <w:vAlign w:val="center"/>
        </w:tcPr>
        <w:p w14:paraId="3BEC81E2" w14:textId="77777777" w:rsidR="006D5645" w:rsidRPr="00771934" w:rsidRDefault="006D5645" w:rsidP="009521CC">
          <w:pPr>
            <w:rPr>
              <w:b/>
              <w:noProof/>
              <w:lang w:val="en-US"/>
            </w:rPr>
          </w:pPr>
          <w:r w:rsidRPr="00771934">
            <w:rPr>
              <w:rFonts w:ascii="Times New Roman" w:hAnsi="Times New Roman" w:cs="Times New Roman"/>
              <w:b/>
              <w:noProof/>
              <w:sz w:val="16"/>
              <w:lang w:val="en-US"/>
            </w:rPr>
            <w:t>Revizyon Tarihi</w:t>
          </w:r>
        </w:p>
      </w:tc>
      <w:tc>
        <w:tcPr>
          <w:tcW w:w="1559" w:type="dxa"/>
          <w:tcBorders>
            <w:left w:val="nil"/>
            <w:bottom w:val="single" w:sz="4" w:space="0" w:color="auto"/>
            <w:right w:val="single" w:sz="2" w:space="0" w:color="auto"/>
          </w:tcBorders>
          <w:vAlign w:val="center"/>
        </w:tcPr>
        <w:p w14:paraId="7B3F9862" w14:textId="77777777" w:rsidR="006D5645" w:rsidRDefault="006D5645" w:rsidP="009521CC">
          <w:pPr>
            <w:rPr>
              <w:noProof/>
              <w:lang w:val="en-US"/>
            </w:rPr>
          </w:pPr>
          <w:r>
            <w:rPr>
              <w:rFonts w:ascii="Times New Roman" w:hAnsi="Times New Roman" w:cs="Times New Roman"/>
              <w:noProof/>
              <w:sz w:val="16"/>
              <w:lang w:val="en-US"/>
            </w:rPr>
            <w:t>:</w:t>
          </w:r>
        </w:p>
      </w:tc>
    </w:tr>
    <w:tr w:rsidR="006D5645" w14:paraId="68FBEAE2" w14:textId="77777777" w:rsidTr="009521CC">
      <w:trPr>
        <w:trHeight w:val="375"/>
      </w:trPr>
      <w:tc>
        <w:tcPr>
          <w:tcW w:w="1702" w:type="dxa"/>
          <w:vMerge/>
          <w:tcBorders>
            <w:left w:val="single" w:sz="2" w:space="0" w:color="auto"/>
            <w:right w:val="nil"/>
          </w:tcBorders>
          <w:vAlign w:val="center"/>
        </w:tcPr>
        <w:p w14:paraId="312C7211" w14:textId="77777777" w:rsidR="006D5645" w:rsidRPr="00026BDD" w:rsidRDefault="006D5645" w:rsidP="009521CC">
          <w:pPr>
            <w:ind w:left="-108" w:right="175"/>
            <w:rPr>
              <w:rFonts w:ascii="Times New Roman" w:hAnsi="Times New Roman" w:cs="Times New Roman"/>
              <w:noProof/>
              <w:sz w:val="16"/>
              <w:lang w:val="en-US"/>
            </w:rPr>
          </w:pPr>
        </w:p>
      </w:tc>
      <w:tc>
        <w:tcPr>
          <w:tcW w:w="6520" w:type="dxa"/>
          <w:vMerge/>
          <w:tcBorders>
            <w:left w:val="nil"/>
            <w:right w:val="single" w:sz="2" w:space="0" w:color="auto"/>
          </w:tcBorders>
        </w:tcPr>
        <w:p w14:paraId="1120D5A3" w14:textId="77777777" w:rsidR="006D5645" w:rsidRDefault="006D5645" w:rsidP="009521CC">
          <w:pPr>
            <w:jc w:val="center"/>
          </w:pPr>
        </w:p>
      </w:tc>
      <w:tc>
        <w:tcPr>
          <w:tcW w:w="1134" w:type="dxa"/>
          <w:tcBorders>
            <w:left w:val="single" w:sz="2" w:space="0" w:color="auto"/>
            <w:right w:val="nil"/>
          </w:tcBorders>
          <w:vAlign w:val="center"/>
        </w:tcPr>
        <w:p w14:paraId="33B0916D" w14:textId="77777777" w:rsidR="006D5645" w:rsidRPr="00771934" w:rsidRDefault="006D5645" w:rsidP="009521CC">
          <w:pPr>
            <w:rPr>
              <w:b/>
              <w:noProof/>
              <w:lang w:val="en-US"/>
            </w:rPr>
          </w:pPr>
          <w:r>
            <w:rPr>
              <w:rFonts w:ascii="Times New Roman" w:hAnsi="Times New Roman" w:cs="Times New Roman"/>
              <w:b/>
              <w:noProof/>
              <w:sz w:val="16"/>
              <w:lang w:val="en-US"/>
            </w:rPr>
            <w:t>Sayfa Sayısı</w:t>
          </w:r>
        </w:p>
      </w:tc>
      <w:tc>
        <w:tcPr>
          <w:tcW w:w="1559" w:type="dxa"/>
          <w:tcBorders>
            <w:left w:val="nil"/>
            <w:right w:val="single" w:sz="2" w:space="0" w:color="auto"/>
          </w:tcBorders>
          <w:vAlign w:val="center"/>
        </w:tcPr>
        <w:p w14:paraId="17C7D9D1" w14:textId="77777777" w:rsidR="006D5645" w:rsidRDefault="006D5645" w:rsidP="009521CC">
          <w:pPr>
            <w:rPr>
              <w:noProof/>
              <w:lang w:val="en-US"/>
            </w:rPr>
          </w:pPr>
          <w:r>
            <w:rPr>
              <w:rFonts w:ascii="Times New Roman" w:hAnsi="Times New Roman" w:cs="Times New Roman"/>
              <w:noProof/>
              <w:sz w:val="16"/>
              <w:lang w:val="en-US"/>
            </w:rPr>
            <w:t>: 1/4</w:t>
          </w:r>
        </w:p>
      </w:tc>
    </w:tr>
    <w:tr w:rsidR="006D5645" w14:paraId="6E2D12B0" w14:textId="77777777" w:rsidTr="009521CC">
      <w:trPr>
        <w:trHeight w:val="374"/>
      </w:trPr>
      <w:tc>
        <w:tcPr>
          <w:tcW w:w="10915" w:type="dxa"/>
          <w:gridSpan w:val="4"/>
          <w:tcBorders>
            <w:top w:val="single" w:sz="2" w:space="0" w:color="auto"/>
          </w:tcBorders>
        </w:tcPr>
        <w:p w14:paraId="236ED6A4" w14:textId="3804D1E0" w:rsidR="006D5645" w:rsidRDefault="006D5645" w:rsidP="009521CC">
          <w:pPr>
            <w:jc w:val="center"/>
          </w:pPr>
          <w:r>
            <w:rPr>
              <w:rFonts w:ascii="Times New Roman" w:hAnsi="Times New Roman"/>
              <w:b/>
            </w:rPr>
            <w:t>GC/</w:t>
          </w:r>
          <w:proofErr w:type="spellStart"/>
          <w:r>
            <w:rPr>
              <w:rFonts w:ascii="Times New Roman" w:hAnsi="Times New Roman"/>
              <w:b/>
            </w:rPr>
            <w:t>qTOF</w:t>
          </w:r>
          <w:proofErr w:type="spellEnd"/>
          <w:r>
            <w:rPr>
              <w:rFonts w:ascii="Times New Roman" w:hAnsi="Times New Roman"/>
              <w:b/>
            </w:rPr>
            <w:t xml:space="preserve"> /MS</w:t>
          </w:r>
          <w:r w:rsidRPr="006C33A4">
            <w:rPr>
              <w:rFonts w:ascii="Times New Roman" w:hAnsi="Times New Roman"/>
              <w:b/>
            </w:rPr>
            <w:t xml:space="preserve"> CİHAZI ANALİZ</w:t>
          </w:r>
          <w:r w:rsidRPr="001A5106">
            <w:rPr>
              <w:b/>
            </w:rPr>
            <w:t xml:space="preserve"> TALEP FORMU</w:t>
          </w:r>
          <w:r>
            <w:rPr>
              <w:b/>
            </w:rPr>
            <w:t xml:space="preserve">      </w:t>
          </w:r>
        </w:p>
      </w:tc>
    </w:tr>
  </w:tbl>
  <w:p w14:paraId="3D47D60D" w14:textId="77777777" w:rsidR="006D5645" w:rsidRDefault="006D5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6" w:type="dxa"/>
      <w:tblInd w:w="-1168" w:type="dxa"/>
      <w:tblLayout w:type="fixed"/>
      <w:tblLook w:val="04A0" w:firstRow="1" w:lastRow="0" w:firstColumn="1" w:lastColumn="0" w:noHBand="0" w:noVBand="1"/>
    </w:tblPr>
    <w:tblGrid>
      <w:gridCol w:w="1698"/>
      <w:gridCol w:w="6502"/>
      <w:gridCol w:w="1131"/>
      <w:gridCol w:w="1555"/>
    </w:tblGrid>
    <w:tr w:rsidR="006D5645" w14:paraId="291941E5" w14:textId="77777777" w:rsidTr="009521CC">
      <w:trPr>
        <w:trHeight w:val="375"/>
      </w:trPr>
      <w:tc>
        <w:tcPr>
          <w:tcW w:w="1702" w:type="dxa"/>
          <w:vMerge w:val="restart"/>
          <w:tcBorders>
            <w:top w:val="single" w:sz="2" w:space="0" w:color="auto"/>
            <w:left w:val="single" w:sz="2" w:space="0" w:color="auto"/>
            <w:right w:val="nil"/>
          </w:tcBorders>
          <w:vAlign w:val="center"/>
        </w:tcPr>
        <w:p w14:paraId="7F7052DC" w14:textId="77777777" w:rsidR="006D5645" w:rsidRPr="00026BDD" w:rsidRDefault="006D5645" w:rsidP="00641819">
          <w:pPr>
            <w:tabs>
              <w:tab w:val="left" w:pos="919"/>
            </w:tabs>
            <w:ind w:left="-108"/>
            <w:rPr>
              <w:rFonts w:ascii="Times New Roman" w:hAnsi="Times New Roman" w:cs="Times New Roman"/>
              <w:sz w:val="16"/>
            </w:rPr>
          </w:pPr>
          <w:r>
            <w:rPr>
              <w:noProof/>
              <w:lang w:eastAsia="tr-TR"/>
            </w:rPr>
            <w:drawing>
              <wp:anchor distT="0" distB="0" distL="114300" distR="114300" simplePos="0" relativeHeight="251656192" behindDoc="0" locked="0" layoutInCell="1" allowOverlap="1" wp14:anchorId="3524921E" wp14:editId="5706650F">
                <wp:simplePos x="0" y="0"/>
                <wp:positionH relativeFrom="column">
                  <wp:posOffset>52705</wp:posOffset>
                </wp:positionH>
                <wp:positionV relativeFrom="paragraph">
                  <wp:posOffset>-11430</wp:posOffset>
                </wp:positionV>
                <wp:extent cx="1040765" cy="782955"/>
                <wp:effectExtent l="0" t="0" r="635" b="4445"/>
                <wp:wrapTight wrapText="bothSides">
                  <wp:wrapPolygon edited="0">
                    <wp:start x="9489" y="0"/>
                    <wp:lineTo x="4217" y="11212"/>
                    <wp:lineTo x="0" y="16818"/>
                    <wp:lineTo x="0" y="21022"/>
                    <wp:lineTo x="21086" y="21022"/>
                    <wp:lineTo x="21086" y="17518"/>
                    <wp:lineTo x="17396" y="11212"/>
                    <wp:lineTo x="13706" y="3504"/>
                    <wp:lineTo x="11597" y="0"/>
                    <wp:lineTo x="9489"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0" w:type="dxa"/>
          <w:vMerge w:val="restart"/>
          <w:tcBorders>
            <w:top w:val="single" w:sz="2" w:space="0" w:color="auto"/>
            <w:left w:val="nil"/>
            <w:right w:val="single" w:sz="2" w:space="0" w:color="auto"/>
          </w:tcBorders>
        </w:tcPr>
        <w:p w14:paraId="1327AE75" w14:textId="35DF49D5" w:rsidR="006D5645" w:rsidRPr="00700F90" w:rsidRDefault="006D5645" w:rsidP="00641819">
          <w:pPr>
            <w:jc w:val="center"/>
            <w:rPr>
              <w:b/>
              <w:sz w:val="22"/>
            </w:rPr>
          </w:pPr>
          <w:r w:rsidRPr="00DB1D09">
            <w:rPr>
              <w:b/>
              <w:sz w:val="22"/>
            </w:rPr>
            <w:t>EGE</w:t>
          </w:r>
          <w:r w:rsidRPr="00700F90">
            <w:rPr>
              <w:b/>
              <w:sz w:val="22"/>
            </w:rPr>
            <w:t xml:space="preserve"> ÜNİVERSİTESİ</w:t>
          </w:r>
        </w:p>
        <w:p w14:paraId="745C895B" w14:textId="77777777" w:rsidR="006D5645" w:rsidRPr="00700F90" w:rsidRDefault="006D5645" w:rsidP="00641819">
          <w:pPr>
            <w:jc w:val="center"/>
            <w:rPr>
              <w:b/>
              <w:sz w:val="22"/>
            </w:rPr>
          </w:pPr>
          <w:r w:rsidRPr="00700F90">
            <w:rPr>
              <w:b/>
              <w:sz w:val="22"/>
            </w:rPr>
            <w:t>MERKEZİ ARAŞTIRMA TEST VE ANALİZ LABORATUVARI</w:t>
          </w:r>
        </w:p>
        <w:p w14:paraId="1D0E5382" w14:textId="77777777" w:rsidR="006D5645" w:rsidRPr="00700F90" w:rsidRDefault="006D5645" w:rsidP="00641819">
          <w:pPr>
            <w:spacing w:after="120"/>
            <w:jc w:val="center"/>
            <w:rPr>
              <w:b/>
              <w:sz w:val="22"/>
            </w:rPr>
          </w:pPr>
          <w:r w:rsidRPr="00700F90">
            <w:rPr>
              <w:b/>
              <w:sz w:val="22"/>
            </w:rPr>
            <w:t>UYGULAMA VE ARAŞTIRMA MERKEZİ</w:t>
          </w:r>
        </w:p>
        <w:p w14:paraId="49A667FC" w14:textId="77777777" w:rsidR="006D5645" w:rsidRDefault="006D5645" w:rsidP="00641819">
          <w:pPr>
            <w:jc w:val="center"/>
            <w:rPr>
              <w:rFonts w:ascii="Myriad Pro" w:eastAsia="Times New Roman" w:hAnsi="Myriad Pro" w:cs="Times New Roman"/>
              <w:color w:val="000000"/>
              <w:sz w:val="18"/>
              <w:szCs w:val="18"/>
            </w:rPr>
          </w:pPr>
          <w:r w:rsidRPr="001A5106">
            <w:rPr>
              <w:rFonts w:ascii="Myriad Pro" w:eastAsia="Times New Roman" w:hAnsi="Myriad Pro" w:cs="Times New Roman"/>
              <w:color w:val="000000"/>
              <w:sz w:val="18"/>
              <w:szCs w:val="18"/>
            </w:rPr>
            <w:t xml:space="preserve">Ege Üniversitesi </w:t>
          </w:r>
          <w:r>
            <w:rPr>
              <w:rFonts w:ascii="Myriad Pro" w:eastAsia="Times New Roman" w:hAnsi="Myriad Pro" w:cs="Times New Roman"/>
              <w:color w:val="000000"/>
              <w:sz w:val="18"/>
              <w:szCs w:val="18"/>
            </w:rPr>
            <w:t xml:space="preserve">Kampüsü, </w:t>
          </w:r>
          <w:r w:rsidRPr="001A5106">
            <w:rPr>
              <w:rFonts w:ascii="Myriad Pro" w:eastAsia="Times New Roman" w:hAnsi="Myriad Pro" w:cs="Times New Roman"/>
              <w:color w:val="000000"/>
              <w:sz w:val="18"/>
              <w:szCs w:val="18"/>
            </w:rPr>
            <w:t xml:space="preserve">35100, </w:t>
          </w:r>
          <w:r>
            <w:rPr>
              <w:rFonts w:ascii="Myriad Pro" w:eastAsia="Times New Roman" w:hAnsi="Myriad Pro" w:cs="Times New Roman"/>
              <w:color w:val="000000"/>
              <w:sz w:val="18"/>
              <w:szCs w:val="18"/>
            </w:rPr>
            <w:t xml:space="preserve">Bornova </w:t>
          </w:r>
          <w:r w:rsidRPr="001A5106">
            <w:rPr>
              <w:rFonts w:ascii="Myriad Pro" w:eastAsia="Times New Roman" w:hAnsi="Myriad Pro" w:cs="Times New Roman"/>
              <w:color w:val="000000"/>
              <w:sz w:val="18"/>
              <w:szCs w:val="18"/>
            </w:rPr>
            <w:t>İ</w:t>
          </w:r>
          <w:r>
            <w:rPr>
              <w:rFonts w:ascii="Myriad Pro" w:eastAsia="Times New Roman" w:hAnsi="Myriad Pro" w:cs="Times New Roman"/>
              <w:color w:val="000000"/>
              <w:sz w:val="18"/>
              <w:szCs w:val="18"/>
            </w:rPr>
            <w:t>zmir/TÜRKİYE</w:t>
          </w:r>
        </w:p>
        <w:p w14:paraId="0FF00C83" w14:textId="2B5C03A5" w:rsidR="006D5645" w:rsidRDefault="006D5645" w:rsidP="00641819">
          <w:pPr>
            <w:jc w:val="center"/>
            <w:rPr>
              <w:rFonts w:ascii="Myriad Pro" w:eastAsia="Times New Roman" w:hAnsi="Myriad Pro" w:cs="Times New Roman"/>
              <w:color w:val="000000"/>
              <w:sz w:val="18"/>
              <w:szCs w:val="18"/>
            </w:rPr>
          </w:pPr>
          <w:r w:rsidRPr="001A5106">
            <w:rPr>
              <w:rFonts w:ascii="Myriad Pro" w:eastAsia="Times New Roman" w:hAnsi="Myriad Pro" w:cs="Times New Roman"/>
              <w:b/>
              <w:color w:val="000000"/>
              <w:sz w:val="18"/>
              <w:szCs w:val="18"/>
            </w:rPr>
            <w:t>Tel:</w:t>
          </w:r>
          <w:r>
            <w:rPr>
              <w:rFonts w:ascii="Myriad Pro" w:eastAsia="Times New Roman" w:hAnsi="Myriad Pro" w:cs="Times New Roman"/>
              <w:color w:val="000000"/>
              <w:sz w:val="18"/>
              <w:szCs w:val="18"/>
            </w:rPr>
            <w:t xml:space="preserve"> +9</w:t>
          </w:r>
          <w:r w:rsidRPr="001A5106">
            <w:rPr>
              <w:rFonts w:ascii="Myriad Pro" w:eastAsia="Times New Roman" w:hAnsi="Myriad Pro" w:cs="Times New Roman"/>
              <w:color w:val="000000"/>
              <w:sz w:val="18"/>
              <w:szCs w:val="18"/>
            </w:rPr>
            <w:t xml:space="preserve">0 232 3114801- </w:t>
          </w:r>
          <w:proofErr w:type="gramStart"/>
          <w:r w:rsidRPr="001A5106">
            <w:rPr>
              <w:rFonts w:ascii="Myriad Pro" w:eastAsia="Times New Roman" w:hAnsi="Myriad Pro" w:cs="Times New Roman"/>
              <w:color w:val="000000"/>
              <w:sz w:val="18"/>
              <w:szCs w:val="18"/>
            </w:rPr>
            <w:t>02</w:t>
          </w:r>
          <w:r>
            <w:rPr>
              <w:rFonts w:ascii="Myriad Pro" w:eastAsia="Times New Roman" w:hAnsi="Myriad Pro" w:cs="Times New Roman"/>
              <w:color w:val="000000"/>
              <w:sz w:val="18"/>
              <w:szCs w:val="18"/>
            </w:rPr>
            <w:t xml:space="preserve">  </w:t>
          </w:r>
          <w:r w:rsidRPr="001A5106">
            <w:rPr>
              <w:rFonts w:ascii="Myriad Pro" w:eastAsia="Times New Roman" w:hAnsi="Myriad Pro" w:cs="Times New Roman"/>
              <w:b/>
              <w:color w:val="000000"/>
              <w:sz w:val="18"/>
              <w:szCs w:val="18"/>
            </w:rPr>
            <w:t>Faks</w:t>
          </w:r>
          <w:proofErr w:type="gramEnd"/>
          <w:r w:rsidRPr="001A5106">
            <w:rPr>
              <w:rFonts w:ascii="Myriad Pro" w:eastAsia="Times New Roman" w:hAnsi="Myriad Pro" w:cs="Times New Roman"/>
              <w:b/>
              <w:color w:val="000000"/>
              <w:sz w:val="18"/>
              <w:szCs w:val="18"/>
            </w:rPr>
            <w:t>: </w:t>
          </w:r>
          <w:r>
            <w:rPr>
              <w:rFonts w:ascii="Myriad Pro" w:eastAsia="Times New Roman" w:hAnsi="Myriad Pro" w:cs="Times New Roman"/>
              <w:color w:val="000000"/>
              <w:sz w:val="18"/>
              <w:szCs w:val="18"/>
            </w:rPr>
            <w:t>+9</w:t>
          </w:r>
          <w:r w:rsidRPr="001A5106">
            <w:rPr>
              <w:rFonts w:ascii="Myriad Pro" w:eastAsia="Times New Roman" w:hAnsi="Myriad Pro" w:cs="Times New Roman"/>
              <w:color w:val="000000"/>
              <w:sz w:val="18"/>
              <w:szCs w:val="18"/>
            </w:rPr>
            <w:t>0 232 3114803</w:t>
          </w:r>
        </w:p>
        <w:p w14:paraId="071CA887" w14:textId="3FA6F308" w:rsidR="006D5645" w:rsidRPr="005D7676" w:rsidRDefault="006D5645" w:rsidP="00DB1D09">
          <w:pPr>
            <w:spacing w:after="40"/>
            <w:jc w:val="center"/>
            <w:rPr>
              <w:rFonts w:ascii="Myriad Pro" w:eastAsia="Times New Roman" w:hAnsi="Myriad Pro" w:cs="Times New Roman"/>
              <w:color w:val="000000"/>
              <w:sz w:val="18"/>
              <w:szCs w:val="18"/>
            </w:rPr>
          </w:pPr>
          <w:proofErr w:type="gramStart"/>
          <w:r w:rsidRPr="001A5106">
            <w:rPr>
              <w:rFonts w:ascii="Myriad Pro" w:eastAsia="Times New Roman" w:hAnsi="Myriad Pro" w:cs="Times New Roman"/>
              <w:b/>
              <w:color w:val="000000"/>
              <w:sz w:val="18"/>
              <w:szCs w:val="18"/>
            </w:rPr>
            <w:t>e</w:t>
          </w:r>
          <w:proofErr w:type="gramEnd"/>
          <w:r w:rsidRPr="001A5106">
            <w:rPr>
              <w:rFonts w:ascii="Myriad Pro" w:eastAsia="Times New Roman" w:hAnsi="Myriad Pro" w:cs="Times New Roman"/>
              <w:b/>
              <w:color w:val="000000"/>
              <w:sz w:val="18"/>
              <w:szCs w:val="18"/>
            </w:rPr>
            <w:t>-posta: </w:t>
          </w:r>
          <w:r w:rsidRPr="00DB1D09">
            <w:rPr>
              <w:rFonts w:ascii="Myriad Pro" w:eastAsia="Times New Roman" w:hAnsi="Myriad Pro" w:cs="Times New Roman"/>
              <w:color w:val="000000"/>
              <w:sz w:val="18"/>
              <w:szCs w:val="18"/>
            </w:rPr>
            <w:t>egematalanaliz@gmail.com</w:t>
          </w:r>
          <w:r>
            <w:rPr>
              <w:rFonts w:ascii="Myriad Pro" w:eastAsia="Times New Roman" w:hAnsi="Myriad Pro" w:cs="Times New Roman"/>
              <w:color w:val="000000"/>
              <w:sz w:val="18"/>
              <w:szCs w:val="18"/>
            </w:rPr>
            <w:t xml:space="preserve">  </w:t>
          </w:r>
          <w:r w:rsidRPr="005D7676">
            <w:rPr>
              <w:rFonts w:ascii="Myriad Pro" w:eastAsia="Times New Roman" w:hAnsi="Myriad Pro" w:cs="Times New Roman"/>
              <w:b/>
              <w:color w:val="000000"/>
              <w:sz w:val="18"/>
              <w:szCs w:val="18"/>
            </w:rPr>
            <w:t xml:space="preserve">web: </w:t>
          </w:r>
          <w:r>
            <w:rPr>
              <w:rFonts w:ascii="Myriad Pro" w:eastAsia="Times New Roman" w:hAnsi="Myriad Pro" w:cs="Times New Roman"/>
              <w:color w:val="000000"/>
              <w:sz w:val="18"/>
              <w:szCs w:val="18"/>
            </w:rPr>
            <w:t>http://egematal.ege.edu.tr</w:t>
          </w:r>
        </w:p>
      </w:tc>
      <w:tc>
        <w:tcPr>
          <w:tcW w:w="1134" w:type="dxa"/>
          <w:tcBorders>
            <w:top w:val="single" w:sz="2" w:space="0" w:color="auto"/>
            <w:left w:val="single" w:sz="2" w:space="0" w:color="auto"/>
            <w:bottom w:val="single" w:sz="4" w:space="0" w:color="auto"/>
            <w:right w:val="nil"/>
          </w:tcBorders>
          <w:vAlign w:val="center"/>
        </w:tcPr>
        <w:p w14:paraId="7179F997" w14:textId="77777777" w:rsidR="006D5645" w:rsidRPr="00771934" w:rsidRDefault="006D5645" w:rsidP="00641819">
          <w:pPr>
            <w:spacing w:before="40"/>
            <w:rPr>
              <w:b/>
            </w:rPr>
          </w:pPr>
          <w:r w:rsidRPr="00771934">
            <w:rPr>
              <w:rFonts w:ascii="Times New Roman" w:hAnsi="Times New Roman" w:cs="Times New Roman"/>
              <w:b/>
              <w:sz w:val="16"/>
            </w:rPr>
            <w:t>Doküman No</w:t>
          </w:r>
        </w:p>
      </w:tc>
      <w:tc>
        <w:tcPr>
          <w:tcW w:w="1559" w:type="dxa"/>
          <w:tcBorders>
            <w:top w:val="single" w:sz="2" w:space="0" w:color="auto"/>
            <w:left w:val="nil"/>
            <w:bottom w:val="single" w:sz="4" w:space="0" w:color="auto"/>
            <w:right w:val="single" w:sz="2" w:space="0" w:color="auto"/>
          </w:tcBorders>
          <w:vAlign w:val="center"/>
        </w:tcPr>
        <w:p w14:paraId="6F68F8AF" w14:textId="15B3122E" w:rsidR="006D5645" w:rsidRDefault="006D5645" w:rsidP="00641819">
          <w:r>
            <w:rPr>
              <w:rFonts w:ascii="Times New Roman" w:hAnsi="Times New Roman" w:cs="Times New Roman"/>
              <w:sz w:val="16"/>
            </w:rPr>
            <w:t xml:space="preserve">: </w:t>
          </w:r>
        </w:p>
      </w:tc>
    </w:tr>
    <w:tr w:rsidR="006D5645" w14:paraId="300E3D71" w14:textId="77777777" w:rsidTr="009521CC">
      <w:trPr>
        <w:trHeight w:val="375"/>
      </w:trPr>
      <w:tc>
        <w:tcPr>
          <w:tcW w:w="1702" w:type="dxa"/>
          <w:vMerge/>
          <w:tcBorders>
            <w:left w:val="single" w:sz="2" w:space="0" w:color="auto"/>
            <w:right w:val="nil"/>
          </w:tcBorders>
          <w:vAlign w:val="center"/>
        </w:tcPr>
        <w:p w14:paraId="4901AC75" w14:textId="77777777" w:rsidR="006D5645" w:rsidRPr="00026BDD" w:rsidRDefault="006D5645" w:rsidP="00641819">
          <w:pPr>
            <w:ind w:left="-108" w:right="175"/>
            <w:rPr>
              <w:rFonts w:ascii="Times New Roman" w:hAnsi="Times New Roman" w:cs="Times New Roman"/>
              <w:noProof/>
              <w:sz w:val="16"/>
              <w:lang w:val="en-US"/>
            </w:rPr>
          </w:pPr>
        </w:p>
      </w:tc>
      <w:tc>
        <w:tcPr>
          <w:tcW w:w="6520" w:type="dxa"/>
          <w:vMerge/>
          <w:tcBorders>
            <w:left w:val="nil"/>
            <w:right w:val="single" w:sz="2" w:space="0" w:color="auto"/>
          </w:tcBorders>
        </w:tcPr>
        <w:p w14:paraId="6041DC2B" w14:textId="77777777" w:rsidR="006D5645" w:rsidRDefault="006D5645" w:rsidP="00641819">
          <w:pPr>
            <w:jc w:val="center"/>
          </w:pPr>
        </w:p>
      </w:tc>
      <w:tc>
        <w:tcPr>
          <w:tcW w:w="1134" w:type="dxa"/>
          <w:tcBorders>
            <w:left w:val="single" w:sz="2" w:space="0" w:color="auto"/>
            <w:bottom w:val="single" w:sz="4" w:space="0" w:color="auto"/>
            <w:right w:val="nil"/>
          </w:tcBorders>
          <w:vAlign w:val="center"/>
        </w:tcPr>
        <w:p w14:paraId="59A84B64" w14:textId="77777777" w:rsidR="006D5645" w:rsidRPr="00771934" w:rsidRDefault="006D5645" w:rsidP="00641819">
          <w:pPr>
            <w:rPr>
              <w:b/>
              <w:noProof/>
              <w:lang w:val="en-US"/>
            </w:rPr>
          </w:pPr>
          <w:r w:rsidRPr="00771934">
            <w:rPr>
              <w:rFonts w:ascii="Times New Roman" w:hAnsi="Times New Roman" w:cs="Times New Roman"/>
              <w:b/>
              <w:noProof/>
              <w:sz w:val="16"/>
              <w:lang w:val="en-US"/>
            </w:rPr>
            <w:t>Yayım Tarihi</w:t>
          </w:r>
        </w:p>
      </w:tc>
      <w:tc>
        <w:tcPr>
          <w:tcW w:w="1559" w:type="dxa"/>
          <w:tcBorders>
            <w:left w:val="nil"/>
            <w:bottom w:val="single" w:sz="4" w:space="0" w:color="auto"/>
            <w:right w:val="single" w:sz="2" w:space="0" w:color="auto"/>
          </w:tcBorders>
          <w:vAlign w:val="center"/>
        </w:tcPr>
        <w:p w14:paraId="28611924" w14:textId="3DB28318" w:rsidR="006D5645" w:rsidRDefault="006D5645" w:rsidP="00641819">
          <w:pPr>
            <w:rPr>
              <w:noProof/>
              <w:lang w:val="en-US"/>
            </w:rPr>
          </w:pPr>
          <w:r>
            <w:rPr>
              <w:rFonts w:ascii="Times New Roman" w:hAnsi="Times New Roman" w:cs="Times New Roman"/>
              <w:noProof/>
              <w:sz w:val="16"/>
              <w:lang w:val="en-US"/>
            </w:rPr>
            <w:t xml:space="preserve">: </w:t>
          </w:r>
        </w:p>
      </w:tc>
    </w:tr>
    <w:tr w:rsidR="006D5645" w14:paraId="3D23D1A2" w14:textId="77777777" w:rsidTr="009521CC">
      <w:trPr>
        <w:trHeight w:val="375"/>
      </w:trPr>
      <w:tc>
        <w:tcPr>
          <w:tcW w:w="1702" w:type="dxa"/>
          <w:vMerge/>
          <w:tcBorders>
            <w:left w:val="single" w:sz="2" w:space="0" w:color="auto"/>
            <w:right w:val="nil"/>
          </w:tcBorders>
          <w:vAlign w:val="center"/>
        </w:tcPr>
        <w:p w14:paraId="2D57D6D8" w14:textId="77777777" w:rsidR="006D5645" w:rsidRPr="00026BDD" w:rsidRDefault="006D5645" w:rsidP="00641819">
          <w:pPr>
            <w:ind w:left="-108" w:right="175"/>
            <w:rPr>
              <w:rFonts w:ascii="Times New Roman" w:hAnsi="Times New Roman" w:cs="Times New Roman"/>
              <w:noProof/>
              <w:sz w:val="16"/>
              <w:lang w:val="en-US"/>
            </w:rPr>
          </w:pPr>
        </w:p>
      </w:tc>
      <w:tc>
        <w:tcPr>
          <w:tcW w:w="6520" w:type="dxa"/>
          <w:vMerge/>
          <w:tcBorders>
            <w:left w:val="nil"/>
            <w:right w:val="single" w:sz="2" w:space="0" w:color="auto"/>
          </w:tcBorders>
        </w:tcPr>
        <w:p w14:paraId="1DD9D830" w14:textId="77777777" w:rsidR="006D5645" w:rsidRDefault="006D5645" w:rsidP="00641819">
          <w:pPr>
            <w:jc w:val="center"/>
          </w:pPr>
        </w:p>
      </w:tc>
      <w:tc>
        <w:tcPr>
          <w:tcW w:w="1134" w:type="dxa"/>
          <w:tcBorders>
            <w:left w:val="single" w:sz="2" w:space="0" w:color="auto"/>
            <w:bottom w:val="single" w:sz="4" w:space="0" w:color="auto"/>
            <w:right w:val="nil"/>
          </w:tcBorders>
          <w:vAlign w:val="center"/>
        </w:tcPr>
        <w:p w14:paraId="49477A5C" w14:textId="77777777" w:rsidR="006D5645" w:rsidRPr="00771934" w:rsidRDefault="006D5645" w:rsidP="00641819">
          <w:pPr>
            <w:rPr>
              <w:b/>
              <w:noProof/>
              <w:lang w:val="en-US"/>
            </w:rPr>
          </w:pPr>
          <w:r w:rsidRPr="00771934">
            <w:rPr>
              <w:rFonts w:ascii="Times New Roman" w:hAnsi="Times New Roman" w:cs="Times New Roman"/>
              <w:b/>
              <w:noProof/>
              <w:sz w:val="16"/>
              <w:lang w:val="en-US"/>
            </w:rPr>
            <w:t>Revizyon Tarihi</w:t>
          </w:r>
        </w:p>
      </w:tc>
      <w:tc>
        <w:tcPr>
          <w:tcW w:w="1559" w:type="dxa"/>
          <w:tcBorders>
            <w:left w:val="nil"/>
            <w:bottom w:val="single" w:sz="4" w:space="0" w:color="auto"/>
            <w:right w:val="single" w:sz="2" w:space="0" w:color="auto"/>
          </w:tcBorders>
          <w:vAlign w:val="center"/>
        </w:tcPr>
        <w:p w14:paraId="562DFBDB" w14:textId="77777777" w:rsidR="006D5645" w:rsidRDefault="006D5645" w:rsidP="00641819">
          <w:pPr>
            <w:rPr>
              <w:noProof/>
              <w:lang w:val="en-US"/>
            </w:rPr>
          </w:pPr>
          <w:r>
            <w:rPr>
              <w:rFonts w:ascii="Times New Roman" w:hAnsi="Times New Roman" w:cs="Times New Roman"/>
              <w:noProof/>
              <w:sz w:val="16"/>
              <w:lang w:val="en-US"/>
            </w:rPr>
            <w:t>:</w:t>
          </w:r>
        </w:p>
      </w:tc>
    </w:tr>
    <w:tr w:rsidR="006D5645" w14:paraId="0C877962" w14:textId="77777777" w:rsidTr="009521CC">
      <w:trPr>
        <w:trHeight w:val="375"/>
      </w:trPr>
      <w:tc>
        <w:tcPr>
          <w:tcW w:w="1702" w:type="dxa"/>
          <w:vMerge/>
          <w:tcBorders>
            <w:left w:val="single" w:sz="2" w:space="0" w:color="auto"/>
            <w:right w:val="nil"/>
          </w:tcBorders>
          <w:vAlign w:val="center"/>
        </w:tcPr>
        <w:p w14:paraId="222DFBDC" w14:textId="77777777" w:rsidR="006D5645" w:rsidRPr="00026BDD" w:rsidRDefault="006D5645" w:rsidP="00641819">
          <w:pPr>
            <w:ind w:left="-108" w:right="175"/>
            <w:rPr>
              <w:rFonts w:ascii="Times New Roman" w:hAnsi="Times New Roman" w:cs="Times New Roman"/>
              <w:noProof/>
              <w:sz w:val="16"/>
              <w:lang w:val="en-US"/>
            </w:rPr>
          </w:pPr>
        </w:p>
      </w:tc>
      <w:tc>
        <w:tcPr>
          <w:tcW w:w="6520" w:type="dxa"/>
          <w:vMerge/>
          <w:tcBorders>
            <w:left w:val="nil"/>
            <w:right w:val="single" w:sz="2" w:space="0" w:color="auto"/>
          </w:tcBorders>
        </w:tcPr>
        <w:p w14:paraId="5923EFC0" w14:textId="77777777" w:rsidR="006D5645" w:rsidRDefault="006D5645" w:rsidP="00641819">
          <w:pPr>
            <w:jc w:val="center"/>
          </w:pPr>
        </w:p>
      </w:tc>
      <w:tc>
        <w:tcPr>
          <w:tcW w:w="1134" w:type="dxa"/>
          <w:tcBorders>
            <w:left w:val="single" w:sz="2" w:space="0" w:color="auto"/>
            <w:right w:val="nil"/>
          </w:tcBorders>
          <w:vAlign w:val="center"/>
        </w:tcPr>
        <w:p w14:paraId="52B187DE" w14:textId="77777777" w:rsidR="006D5645" w:rsidRPr="00771934" w:rsidRDefault="006D5645" w:rsidP="00641819">
          <w:pPr>
            <w:rPr>
              <w:b/>
              <w:noProof/>
              <w:lang w:val="en-US"/>
            </w:rPr>
          </w:pPr>
          <w:r>
            <w:rPr>
              <w:rFonts w:ascii="Times New Roman" w:hAnsi="Times New Roman" w:cs="Times New Roman"/>
              <w:b/>
              <w:noProof/>
              <w:sz w:val="16"/>
              <w:lang w:val="en-US"/>
            </w:rPr>
            <w:t>Sayfa Sayısı</w:t>
          </w:r>
        </w:p>
      </w:tc>
      <w:tc>
        <w:tcPr>
          <w:tcW w:w="1559" w:type="dxa"/>
          <w:tcBorders>
            <w:left w:val="nil"/>
            <w:right w:val="single" w:sz="2" w:space="0" w:color="auto"/>
          </w:tcBorders>
          <w:vAlign w:val="center"/>
        </w:tcPr>
        <w:p w14:paraId="7FB637CC" w14:textId="69A833F9" w:rsidR="006D5645" w:rsidRDefault="006D5645" w:rsidP="00466B66">
          <w:pPr>
            <w:rPr>
              <w:noProof/>
              <w:lang w:val="en-US"/>
            </w:rPr>
          </w:pPr>
          <w:r>
            <w:rPr>
              <w:rFonts w:ascii="Times New Roman" w:hAnsi="Times New Roman" w:cs="Times New Roman"/>
              <w:noProof/>
              <w:sz w:val="16"/>
              <w:lang w:val="en-US"/>
            </w:rPr>
            <w:t xml:space="preserve">: </w:t>
          </w:r>
          <w:r w:rsidR="00C73C36">
            <w:rPr>
              <w:rFonts w:ascii="Times New Roman" w:hAnsi="Times New Roman" w:cs="Times New Roman"/>
              <w:noProof/>
              <w:sz w:val="16"/>
              <w:lang w:val="en-US"/>
            </w:rPr>
            <w:t>2</w:t>
          </w:r>
        </w:p>
      </w:tc>
    </w:tr>
    <w:tr w:rsidR="006D5645" w14:paraId="291F69A4" w14:textId="77777777" w:rsidTr="009521CC">
      <w:trPr>
        <w:trHeight w:val="374"/>
      </w:trPr>
      <w:tc>
        <w:tcPr>
          <w:tcW w:w="10915" w:type="dxa"/>
          <w:gridSpan w:val="4"/>
          <w:tcBorders>
            <w:top w:val="single" w:sz="2" w:space="0" w:color="auto"/>
          </w:tcBorders>
        </w:tcPr>
        <w:p w14:paraId="44486A36" w14:textId="624D1079" w:rsidR="006D5645" w:rsidRDefault="00B54016" w:rsidP="00641819">
          <w:pPr>
            <w:jc w:val="center"/>
          </w:pPr>
          <w:r>
            <w:rPr>
              <w:b/>
            </w:rPr>
            <w:t>ANALİZ TEST/HİZMET TAAHHÜTÜ</w:t>
          </w:r>
        </w:p>
      </w:tc>
    </w:tr>
  </w:tbl>
  <w:p w14:paraId="26DED8B0" w14:textId="52202FD8" w:rsidR="006D5645" w:rsidRDefault="006D7D9E">
    <w:pPr>
      <w:pStyle w:val="Header"/>
    </w:pPr>
    <w:r>
      <w:rPr>
        <w:rFonts w:ascii="Times New Roman" w:hAnsi="Times New Roman" w:cs="Times New Roman"/>
        <w:b/>
        <w:noProof/>
        <w:sz w:val="14"/>
        <w:lang w:val="en-US"/>
      </w:rPr>
      <w:pict w14:anchorId="2D4D0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359.55pt;margin-top:-124.95pt;width:117pt;height:117pt;z-index:-251657216;mso-wrap-edited:f;mso-width-percent:0;mso-height-percent:0;mso-position-horizontal-relative:margin;mso-position-vertical-relative:margin;mso-width-percent:0;mso-height-percent:0" wrapcoords="-87 0 -87 21425 21600 21425 21600 0 -87 0">
          <v:imagedata r:id="rId2" o:title="e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E3F"/>
    <w:multiLevelType w:val="hybridMultilevel"/>
    <w:tmpl w:val="866661B8"/>
    <w:lvl w:ilvl="0" w:tplc="55A649C0">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7B40CD6"/>
    <w:multiLevelType w:val="hybridMultilevel"/>
    <w:tmpl w:val="EDF09838"/>
    <w:lvl w:ilvl="0" w:tplc="0F86C586">
      <w:start w:val="1"/>
      <w:numFmt w:val="decimal"/>
      <w:lvlText w:val="%1."/>
      <w:lvlJc w:val="left"/>
      <w:pPr>
        <w:ind w:left="896" w:hanging="360"/>
      </w:pPr>
      <w:rPr>
        <w:b/>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15:restartNumberingAfterBreak="0">
    <w:nsid w:val="22056524"/>
    <w:multiLevelType w:val="hybridMultilevel"/>
    <w:tmpl w:val="B15A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B06DF"/>
    <w:multiLevelType w:val="hybridMultilevel"/>
    <w:tmpl w:val="00E814EE"/>
    <w:lvl w:ilvl="0" w:tplc="6B24A76A">
      <w:start w:val="1"/>
      <w:numFmt w:val="decimal"/>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35A24061"/>
    <w:multiLevelType w:val="hybridMultilevel"/>
    <w:tmpl w:val="0AB880EE"/>
    <w:lvl w:ilvl="0" w:tplc="9356CE92">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44716DF9"/>
    <w:multiLevelType w:val="hybridMultilevel"/>
    <w:tmpl w:val="6B50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E4B17"/>
    <w:multiLevelType w:val="hybridMultilevel"/>
    <w:tmpl w:val="EA0C66A6"/>
    <w:lvl w:ilvl="0" w:tplc="5E88ED32">
      <w:start w:val="1"/>
      <w:numFmt w:val="decimal"/>
      <w:lvlText w:val="%1."/>
      <w:lvlJc w:val="left"/>
      <w:pPr>
        <w:ind w:left="754" w:hanging="360"/>
      </w:pPr>
      <w:rPr>
        <w:b/>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4F0376B4"/>
    <w:multiLevelType w:val="hybridMultilevel"/>
    <w:tmpl w:val="72348FB0"/>
    <w:lvl w:ilvl="0" w:tplc="FCE2ED70">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E2D28F2"/>
    <w:multiLevelType w:val="hybridMultilevel"/>
    <w:tmpl w:val="020E4308"/>
    <w:lvl w:ilvl="0" w:tplc="6B24A76A">
      <w:start w:val="1"/>
      <w:numFmt w:val="decimal"/>
      <w:lvlText w:val="%1."/>
      <w:lvlJc w:val="left"/>
      <w:pPr>
        <w:ind w:left="39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10" w15:restartNumberingAfterBreak="0">
    <w:nsid w:val="67545D45"/>
    <w:multiLevelType w:val="hybridMultilevel"/>
    <w:tmpl w:val="B1467562"/>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15:restartNumberingAfterBreak="0">
    <w:nsid w:val="77345717"/>
    <w:multiLevelType w:val="hybridMultilevel"/>
    <w:tmpl w:val="688AD20E"/>
    <w:lvl w:ilvl="0" w:tplc="DC265F0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E5645"/>
    <w:multiLevelType w:val="hybridMultilevel"/>
    <w:tmpl w:val="8FDC7154"/>
    <w:lvl w:ilvl="0" w:tplc="08C4A736">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361302">
    <w:abstractNumId w:val="11"/>
  </w:num>
  <w:num w:numId="2" w16cid:durableId="311326724">
    <w:abstractNumId w:val="6"/>
  </w:num>
  <w:num w:numId="3" w16cid:durableId="1950164958">
    <w:abstractNumId w:val="3"/>
  </w:num>
  <w:num w:numId="4" w16cid:durableId="962267312">
    <w:abstractNumId w:val="8"/>
  </w:num>
  <w:num w:numId="5" w16cid:durableId="1485047280">
    <w:abstractNumId w:val="5"/>
  </w:num>
  <w:num w:numId="6" w16cid:durableId="933560630">
    <w:abstractNumId w:val="10"/>
  </w:num>
  <w:num w:numId="7" w16cid:durableId="1133065112">
    <w:abstractNumId w:val="1"/>
  </w:num>
  <w:num w:numId="8" w16cid:durableId="1346397854">
    <w:abstractNumId w:val="2"/>
  </w:num>
  <w:num w:numId="9" w16cid:durableId="4009058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482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07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196579">
    <w:abstractNumId w:val="12"/>
  </w:num>
  <w:num w:numId="13" w16cid:durableId="1807964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B4"/>
    <w:rsid w:val="00007922"/>
    <w:rsid w:val="00013A6D"/>
    <w:rsid w:val="000204A2"/>
    <w:rsid w:val="00033887"/>
    <w:rsid w:val="00075ED0"/>
    <w:rsid w:val="00091C93"/>
    <w:rsid w:val="000950F9"/>
    <w:rsid w:val="000B076D"/>
    <w:rsid w:val="000B7C17"/>
    <w:rsid w:val="000D13C9"/>
    <w:rsid w:val="000F1A97"/>
    <w:rsid w:val="000F62E9"/>
    <w:rsid w:val="00103243"/>
    <w:rsid w:val="001075F1"/>
    <w:rsid w:val="00107911"/>
    <w:rsid w:val="001143D4"/>
    <w:rsid w:val="001315F3"/>
    <w:rsid w:val="0013332F"/>
    <w:rsid w:val="001404A4"/>
    <w:rsid w:val="00140818"/>
    <w:rsid w:val="00144393"/>
    <w:rsid w:val="00145E21"/>
    <w:rsid w:val="00146F62"/>
    <w:rsid w:val="001667AD"/>
    <w:rsid w:val="00195B05"/>
    <w:rsid w:val="001C0B5C"/>
    <w:rsid w:val="001D3984"/>
    <w:rsid w:val="001E55EF"/>
    <w:rsid w:val="00205197"/>
    <w:rsid w:val="00221ABA"/>
    <w:rsid w:val="0022379B"/>
    <w:rsid w:val="00252002"/>
    <w:rsid w:val="00252107"/>
    <w:rsid w:val="00267629"/>
    <w:rsid w:val="00275969"/>
    <w:rsid w:val="002774B5"/>
    <w:rsid w:val="002870D3"/>
    <w:rsid w:val="002B1228"/>
    <w:rsid w:val="002C2EC0"/>
    <w:rsid w:val="002D0FD1"/>
    <w:rsid w:val="003146C6"/>
    <w:rsid w:val="00326D08"/>
    <w:rsid w:val="00334204"/>
    <w:rsid w:val="00366228"/>
    <w:rsid w:val="00382B66"/>
    <w:rsid w:val="003A0CAE"/>
    <w:rsid w:val="003A14D7"/>
    <w:rsid w:val="003A192D"/>
    <w:rsid w:val="003B251D"/>
    <w:rsid w:val="003C7D36"/>
    <w:rsid w:val="003D49B2"/>
    <w:rsid w:val="003F0ADC"/>
    <w:rsid w:val="003F2942"/>
    <w:rsid w:val="0040346A"/>
    <w:rsid w:val="00412A8B"/>
    <w:rsid w:val="004270AD"/>
    <w:rsid w:val="004278A4"/>
    <w:rsid w:val="00431B4E"/>
    <w:rsid w:val="00443DFB"/>
    <w:rsid w:val="004619B4"/>
    <w:rsid w:val="004654A6"/>
    <w:rsid w:val="00466B66"/>
    <w:rsid w:val="00491CF4"/>
    <w:rsid w:val="004922D3"/>
    <w:rsid w:val="004A3605"/>
    <w:rsid w:val="004B0D73"/>
    <w:rsid w:val="004B16F0"/>
    <w:rsid w:val="004C2F95"/>
    <w:rsid w:val="004D341B"/>
    <w:rsid w:val="004D64D7"/>
    <w:rsid w:val="004F489D"/>
    <w:rsid w:val="005030ED"/>
    <w:rsid w:val="0052637F"/>
    <w:rsid w:val="00544E1F"/>
    <w:rsid w:val="00591590"/>
    <w:rsid w:val="005C257B"/>
    <w:rsid w:val="005D14A3"/>
    <w:rsid w:val="005F2325"/>
    <w:rsid w:val="006026E0"/>
    <w:rsid w:val="00606C50"/>
    <w:rsid w:val="00607463"/>
    <w:rsid w:val="006079F1"/>
    <w:rsid w:val="006113B5"/>
    <w:rsid w:val="006122D3"/>
    <w:rsid w:val="00622972"/>
    <w:rsid w:val="0063625C"/>
    <w:rsid w:val="00641819"/>
    <w:rsid w:val="00647EC4"/>
    <w:rsid w:val="0066160B"/>
    <w:rsid w:val="00661E1B"/>
    <w:rsid w:val="00682264"/>
    <w:rsid w:val="006B3F43"/>
    <w:rsid w:val="006D5645"/>
    <w:rsid w:val="006D7A01"/>
    <w:rsid w:val="006D7D9E"/>
    <w:rsid w:val="006D7E08"/>
    <w:rsid w:val="006E11C7"/>
    <w:rsid w:val="006E3774"/>
    <w:rsid w:val="006F004F"/>
    <w:rsid w:val="006F0907"/>
    <w:rsid w:val="007001D7"/>
    <w:rsid w:val="0070771E"/>
    <w:rsid w:val="007142E3"/>
    <w:rsid w:val="007247F0"/>
    <w:rsid w:val="00731D3E"/>
    <w:rsid w:val="00747961"/>
    <w:rsid w:val="007D06CD"/>
    <w:rsid w:val="007E1446"/>
    <w:rsid w:val="007F11E2"/>
    <w:rsid w:val="00805A03"/>
    <w:rsid w:val="00854746"/>
    <w:rsid w:val="00855C69"/>
    <w:rsid w:val="00867BB4"/>
    <w:rsid w:val="008941E6"/>
    <w:rsid w:val="008A154D"/>
    <w:rsid w:val="008B552A"/>
    <w:rsid w:val="008D0CC0"/>
    <w:rsid w:val="008E5F47"/>
    <w:rsid w:val="008F493D"/>
    <w:rsid w:val="0091100E"/>
    <w:rsid w:val="00921305"/>
    <w:rsid w:val="00925063"/>
    <w:rsid w:val="00930C42"/>
    <w:rsid w:val="00932215"/>
    <w:rsid w:val="00932BA1"/>
    <w:rsid w:val="0094343C"/>
    <w:rsid w:val="009521CC"/>
    <w:rsid w:val="009578CC"/>
    <w:rsid w:val="009847F6"/>
    <w:rsid w:val="009A7898"/>
    <w:rsid w:val="009B47C8"/>
    <w:rsid w:val="009C18E2"/>
    <w:rsid w:val="009D1391"/>
    <w:rsid w:val="009D3EC3"/>
    <w:rsid w:val="009E0EF1"/>
    <w:rsid w:val="00A030C8"/>
    <w:rsid w:val="00A153C5"/>
    <w:rsid w:val="00A27DEA"/>
    <w:rsid w:val="00A7605E"/>
    <w:rsid w:val="00A8512E"/>
    <w:rsid w:val="00A85A67"/>
    <w:rsid w:val="00A92A1B"/>
    <w:rsid w:val="00AA6510"/>
    <w:rsid w:val="00AB2246"/>
    <w:rsid w:val="00AB7F05"/>
    <w:rsid w:val="00AD22D2"/>
    <w:rsid w:val="00AE687F"/>
    <w:rsid w:val="00AF4E5B"/>
    <w:rsid w:val="00B01FED"/>
    <w:rsid w:val="00B074AF"/>
    <w:rsid w:val="00B17482"/>
    <w:rsid w:val="00B2333D"/>
    <w:rsid w:val="00B5151D"/>
    <w:rsid w:val="00B54016"/>
    <w:rsid w:val="00B54769"/>
    <w:rsid w:val="00B613A6"/>
    <w:rsid w:val="00B9467A"/>
    <w:rsid w:val="00BA2B96"/>
    <w:rsid w:val="00BA41A0"/>
    <w:rsid w:val="00BB476F"/>
    <w:rsid w:val="00BD5FDE"/>
    <w:rsid w:val="00C10CF0"/>
    <w:rsid w:val="00C24424"/>
    <w:rsid w:val="00C2507D"/>
    <w:rsid w:val="00C33FB4"/>
    <w:rsid w:val="00C46BE8"/>
    <w:rsid w:val="00C52FDF"/>
    <w:rsid w:val="00C558B6"/>
    <w:rsid w:val="00C7031E"/>
    <w:rsid w:val="00C73C36"/>
    <w:rsid w:val="00C76EC0"/>
    <w:rsid w:val="00C84370"/>
    <w:rsid w:val="00CB1107"/>
    <w:rsid w:val="00CB5F36"/>
    <w:rsid w:val="00CB775B"/>
    <w:rsid w:val="00CB79D5"/>
    <w:rsid w:val="00CC0646"/>
    <w:rsid w:val="00CD5333"/>
    <w:rsid w:val="00CE1D11"/>
    <w:rsid w:val="00D01633"/>
    <w:rsid w:val="00D163A6"/>
    <w:rsid w:val="00D45A5C"/>
    <w:rsid w:val="00D66E91"/>
    <w:rsid w:val="00D75A4C"/>
    <w:rsid w:val="00D875EB"/>
    <w:rsid w:val="00D91E9B"/>
    <w:rsid w:val="00DB1D09"/>
    <w:rsid w:val="00DE0F92"/>
    <w:rsid w:val="00DE167C"/>
    <w:rsid w:val="00E349D0"/>
    <w:rsid w:val="00E34C63"/>
    <w:rsid w:val="00E372F4"/>
    <w:rsid w:val="00E41772"/>
    <w:rsid w:val="00E478BA"/>
    <w:rsid w:val="00E51AB9"/>
    <w:rsid w:val="00E755C3"/>
    <w:rsid w:val="00EA36C7"/>
    <w:rsid w:val="00EC108F"/>
    <w:rsid w:val="00ED17D4"/>
    <w:rsid w:val="00EE78D3"/>
    <w:rsid w:val="00F00F19"/>
    <w:rsid w:val="00F12458"/>
    <w:rsid w:val="00F46F22"/>
    <w:rsid w:val="00F470E9"/>
    <w:rsid w:val="00F55113"/>
    <w:rsid w:val="00F57CD4"/>
    <w:rsid w:val="00F639DE"/>
    <w:rsid w:val="00F67102"/>
    <w:rsid w:val="00F90D7B"/>
    <w:rsid w:val="00FA4A26"/>
    <w:rsid w:val="00FA54A0"/>
    <w:rsid w:val="00FD1FD2"/>
    <w:rsid w:val="00FE319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9E5A1"/>
  <w15:docId w15:val="{78DF0923-E8A2-420D-BB77-32A678D4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BB4"/>
    <w:pPr>
      <w:autoSpaceDE w:val="0"/>
      <w:autoSpaceDN w:val="0"/>
      <w:adjustRightInd w:val="0"/>
    </w:pPr>
    <w:rPr>
      <w:rFonts w:ascii="Calibri" w:eastAsia="Times New Roman" w:hAnsi="Calibri" w:cs="Calibri"/>
      <w:color w:val="000000"/>
      <w:lang w:eastAsia="tr-TR"/>
    </w:rPr>
  </w:style>
  <w:style w:type="paragraph" w:customStyle="1" w:styleId="GrupYazi">
    <w:name w:val="Grup Yazi"/>
    <w:rsid w:val="00867BB4"/>
    <w:pPr>
      <w:widowControl w:val="0"/>
      <w:suppressAutoHyphens/>
      <w:spacing w:before="57" w:after="57"/>
      <w:jc w:val="both"/>
    </w:pPr>
    <w:rPr>
      <w:rFonts w:ascii="Arial" w:eastAsia="Bitstream Vera Sans" w:hAnsi="Arial" w:cs="Times New Roman"/>
      <w:sz w:val="18"/>
      <w:lang w:eastAsia="tr-TR"/>
    </w:rPr>
  </w:style>
  <w:style w:type="paragraph" w:styleId="Header">
    <w:name w:val="header"/>
    <w:basedOn w:val="Normal"/>
    <w:link w:val="HeaderChar"/>
    <w:uiPriority w:val="99"/>
    <w:unhideWhenUsed/>
    <w:rsid w:val="006122D3"/>
    <w:pPr>
      <w:tabs>
        <w:tab w:val="center" w:pos="4153"/>
        <w:tab w:val="right" w:pos="8306"/>
      </w:tabs>
    </w:pPr>
  </w:style>
  <w:style w:type="character" w:customStyle="1" w:styleId="HeaderChar">
    <w:name w:val="Header Char"/>
    <w:basedOn w:val="DefaultParagraphFont"/>
    <w:link w:val="Header"/>
    <w:uiPriority w:val="99"/>
    <w:rsid w:val="006122D3"/>
  </w:style>
  <w:style w:type="paragraph" w:styleId="Footer">
    <w:name w:val="footer"/>
    <w:basedOn w:val="Normal"/>
    <w:link w:val="FooterChar"/>
    <w:uiPriority w:val="99"/>
    <w:unhideWhenUsed/>
    <w:rsid w:val="006122D3"/>
    <w:pPr>
      <w:tabs>
        <w:tab w:val="center" w:pos="4153"/>
        <w:tab w:val="right" w:pos="8306"/>
      </w:tabs>
    </w:pPr>
  </w:style>
  <w:style w:type="character" w:customStyle="1" w:styleId="FooterChar">
    <w:name w:val="Footer Char"/>
    <w:basedOn w:val="DefaultParagraphFont"/>
    <w:link w:val="Footer"/>
    <w:uiPriority w:val="99"/>
    <w:rsid w:val="006122D3"/>
  </w:style>
  <w:style w:type="paragraph" w:styleId="BalloonText">
    <w:name w:val="Balloon Text"/>
    <w:basedOn w:val="Normal"/>
    <w:link w:val="BalloonTextChar"/>
    <w:uiPriority w:val="99"/>
    <w:semiHidden/>
    <w:unhideWhenUsed/>
    <w:rsid w:val="00612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2D3"/>
    <w:rPr>
      <w:rFonts w:ascii="Lucida Grande" w:hAnsi="Lucida Grande" w:cs="Lucida Grande"/>
      <w:sz w:val="18"/>
      <w:szCs w:val="18"/>
    </w:rPr>
  </w:style>
  <w:style w:type="paragraph" w:styleId="ListParagraph">
    <w:name w:val="List Paragraph"/>
    <w:basedOn w:val="Normal"/>
    <w:uiPriority w:val="34"/>
    <w:qFormat/>
    <w:rsid w:val="00145E21"/>
    <w:pPr>
      <w:ind w:left="720"/>
      <w:contextualSpacing/>
    </w:pPr>
  </w:style>
  <w:style w:type="paragraph" w:customStyle="1" w:styleId="GurupBasligi">
    <w:name w:val="Gurup Basligi"/>
    <w:rsid w:val="00145E21"/>
    <w:pPr>
      <w:widowControl w:val="0"/>
      <w:suppressAutoHyphens/>
      <w:spacing w:before="57" w:after="57"/>
      <w:jc w:val="both"/>
    </w:pPr>
    <w:rPr>
      <w:rFonts w:ascii="Arial" w:eastAsia="Bitstream Vera Sans" w:hAnsi="Arial" w:cs="Times New Roman"/>
      <w:b/>
      <w:sz w:val="18"/>
      <w:lang w:eastAsia="tr-TR"/>
    </w:rPr>
  </w:style>
  <w:style w:type="character" w:styleId="CommentReference">
    <w:name w:val="annotation reference"/>
    <w:basedOn w:val="DefaultParagraphFont"/>
    <w:uiPriority w:val="99"/>
    <w:semiHidden/>
    <w:unhideWhenUsed/>
    <w:rsid w:val="00BA41A0"/>
    <w:rPr>
      <w:sz w:val="16"/>
      <w:szCs w:val="16"/>
    </w:rPr>
  </w:style>
  <w:style w:type="paragraph" w:styleId="CommentText">
    <w:name w:val="annotation text"/>
    <w:basedOn w:val="Normal"/>
    <w:link w:val="CommentTextChar"/>
    <w:uiPriority w:val="99"/>
    <w:semiHidden/>
    <w:unhideWhenUsed/>
    <w:rsid w:val="00BA41A0"/>
    <w:rPr>
      <w:sz w:val="20"/>
      <w:szCs w:val="20"/>
    </w:rPr>
  </w:style>
  <w:style w:type="character" w:customStyle="1" w:styleId="CommentTextChar">
    <w:name w:val="Comment Text Char"/>
    <w:basedOn w:val="DefaultParagraphFont"/>
    <w:link w:val="CommentText"/>
    <w:uiPriority w:val="99"/>
    <w:semiHidden/>
    <w:rsid w:val="00BA41A0"/>
    <w:rPr>
      <w:sz w:val="20"/>
      <w:szCs w:val="20"/>
    </w:rPr>
  </w:style>
  <w:style w:type="paragraph" w:styleId="CommentSubject">
    <w:name w:val="annotation subject"/>
    <w:basedOn w:val="CommentText"/>
    <w:next w:val="CommentText"/>
    <w:link w:val="CommentSubjectChar"/>
    <w:uiPriority w:val="99"/>
    <w:semiHidden/>
    <w:unhideWhenUsed/>
    <w:rsid w:val="00BA41A0"/>
    <w:rPr>
      <w:b/>
      <w:bCs/>
    </w:rPr>
  </w:style>
  <w:style w:type="character" w:customStyle="1" w:styleId="CommentSubjectChar">
    <w:name w:val="Comment Subject Char"/>
    <w:basedOn w:val="CommentTextChar"/>
    <w:link w:val="CommentSubject"/>
    <w:uiPriority w:val="99"/>
    <w:semiHidden/>
    <w:rsid w:val="00BA41A0"/>
    <w:rPr>
      <w:b/>
      <w:bCs/>
      <w:sz w:val="20"/>
      <w:szCs w:val="20"/>
    </w:rPr>
  </w:style>
  <w:style w:type="character" w:styleId="PageNumber">
    <w:name w:val="page number"/>
    <w:basedOn w:val="DefaultParagraphFont"/>
    <w:uiPriority w:val="99"/>
    <w:semiHidden/>
    <w:unhideWhenUsed/>
    <w:rsid w:val="009521CC"/>
  </w:style>
  <w:style w:type="character" w:styleId="Hyperlink">
    <w:name w:val="Hyperlink"/>
    <w:basedOn w:val="DefaultParagraphFont"/>
    <w:uiPriority w:val="99"/>
    <w:unhideWhenUsed/>
    <w:rsid w:val="006D5645"/>
    <w:rPr>
      <w:color w:val="0000FF" w:themeColor="hyperlink"/>
      <w:u w:val="single"/>
    </w:rPr>
  </w:style>
  <w:style w:type="paragraph" w:customStyle="1" w:styleId="MerkeziLab">
    <w:name w:val="Merkezi Lab"/>
    <w:rsid w:val="004D341B"/>
    <w:pPr>
      <w:widowControl w:val="0"/>
      <w:suppressAutoHyphens/>
      <w:jc w:val="center"/>
    </w:pPr>
    <w:rPr>
      <w:rFonts w:ascii="Arial" w:eastAsia="Bitstream Vera Sans" w:hAnsi="Arial" w:cs="Times New Roman"/>
      <w:b/>
      <w:lang w:eastAsia="tr-TR"/>
    </w:rPr>
  </w:style>
  <w:style w:type="paragraph" w:customStyle="1" w:styleId="OnemliNot">
    <w:name w:val="Onemli Not"/>
    <w:rsid w:val="004D341B"/>
    <w:pPr>
      <w:widowControl w:val="0"/>
      <w:suppressAutoHyphens/>
      <w:spacing w:before="170"/>
    </w:pPr>
    <w:rPr>
      <w:rFonts w:ascii="Arial" w:eastAsia="Bitstream Vera Sans" w:hAnsi="Arial" w:cs="Times New Roman"/>
      <w:b/>
      <w:i/>
      <w:sz w:val="20"/>
      <w:lang w:eastAsia="tr-TR"/>
      <w14:shadow w14:blurRad="50800" w14:dist="38100" w14:dir="2700000" w14:sx="100000" w14:sy="100000" w14:kx="0" w14:ky="0" w14:algn="tl">
        <w14:srgbClr w14:val="000000">
          <w14:alpha w14:val="60000"/>
        </w14:srgbClr>
      </w14:shadow>
    </w:rPr>
  </w:style>
  <w:style w:type="table" w:customStyle="1" w:styleId="TabloKlavuzu1">
    <w:name w:val="Tablo Kılavuzu1"/>
    <w:basedOn w:val="TableNormal"/>
    <w:next w:val="TableGrid"/>
    <w:uiPriority w:val="59"/>
    <w:rsid w:val="006D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533362">
      <w:bodyDiv w:val="1"/>
      <w:marLeft w:val="0"/>
      <w:marRight w:val="0"/>
      <w:marTop w:val="0"/>
      <w:marBottom w:val="0"/>
      <w:divBdr>
        <w:top w:val="none" w:sz="0" w:space="0" w:color="auto"/>
        <w:left w:val="none" w:sz="0" w:space="0" w:color="auto"/>
        <w:bottom w:val="none" w:sz="0" w:space="0" w:color="auto"/>
        <w:right w:val="none" w:sz="0" w:space="0" w:color="auto"/>
      </w:divBdr>
      <w:divsChild>
        <w:div w:id="936328290">
          <w:marLeft w:val="0"/>
          <w:marRight w:val="0"/>
          <w:marTop w:val="0"/>
          <w:marBottom w:val="0"/>
          <w:divBdr>
            <w:top w:val="none" w:sz="0" w:space="0" w:color="auto"/>
            <w:left w:val="none" w:sz="0" w:space="0" w:color="auto"/>
            <w:bottom w:val="none" w:sz="0" w:space="0" w:color="auto"/>
            <w:right w:val="none" w:sz="0" w:space="0" w:color="auto"/>
          </w:divBdr>
        </w:div>
        <w:div w:id="166677118">
          <w:marLeft w:val="0"/>
          <w:marRight w:val="0"/>
          <w:marTop w:val="0"/>
          <w:marBottom w:val="0"/>
          <w:divBdr>
            <w:top w:val="none" w:sz="0" w:space="0" w:color="auto"/>
            <w:left w:val="none" w:sz="0" w:space="0" w:color="auto"/>
            <w:bottom w:val="none" w:sz="0" w:space="0" w:color="auto"/>
            <w:right w:val="none" w:sz="0" w:space="0" w:color="auto"/>
          </w:divBdr>
        </w:div>
        <w:div w:id="1462842461">
          <w:marLeft w:val="0"/>
          <w:marRight w:val="0"/>
          <w:marTop w:val="0"/>
          <w:marBottom w:val="0"/>
          <w:divBdr>
            <w:top w:val="none" w:sz="0" w:space="0" w:color="auto"/>
            <w:left w:val="none" w:sz="0" w:space="0" w:color="auto"/>
            <w:bottom w:val="none" w:sz="0" w:space="0" w:color="auto"/>
            <w:right w:val="none" w:sz="0" w:space="0" w:color="auto"/>
          </w:divBdr>
        </w:div>
        <w:div w:id="1682510925">
          <w:marLeft w:val="0"/>
          <w:marRight w:val="0"/>
          <w:marTop w:val="0"/>
          <w:marBottom w:val="0"/>
          <w:divBdr>
            <w:top w:val="none" w:sz="0" w:space="0" w:color="auto"/>
            <w:left w:val="none" w:sz="0" w:space="0" w:color="auto"/>
            <w:bottom w:val="none" w:sz="0" w:space="0" w:color="auto"/>
            <w:right w:val="none" w:sz="0" w:space="0" w:color="auto"/>
          </w:divBdr>
        </w:div>
        <w:div w:id="1860897793">
          <w:marLeft w:val="0"/>
          <w:marRight w:val="0"/>
          <w:marTop w:val="0"/>
          <w:marBottom w:val="0"/>
          <w:divBdr>
            <w:top w:val="none" w:sz="0" w:space="0" w:color="auto"/>
            <w:left w:val="none" w:sz="0" w:space="0" w:color="auto"/>
            <w:bottom w:val="none" w:sz="0" w:space="0" w:color="auto"/>
            <w:right w:val="none" w:sz="0" w:space="0" w:color="auto"/>
          </w:divBdr>
        </w:div>
        <w:div w:id="361788092">
          <w:marLeft w:val="0"/>
          <w:marRight w:val="0"/>
          <w:marTop w:val="0"/>
          <w:marBottom w:val="0"/>
          <w:divBdr>
            <w:top w:val="none" w:sz="0" w:space="0" w:color="auto"/>
            <w:left w:val="none" w:sz="0" w:space="0" w:color="auto"/>
            <w:bottom w:val="none" w:sz="0" w:space="0" w:color="auto"/>
            <w:right w:val="none" w:sz="0" w:space="0" w:color="auto"/>
          </w:divBdr>
        </w:div>
        <w:div w:id="13536517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5268-E09B-438B-AAB5-8CC222AE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Ece Bayir</cp:lastModifiedBy>
  <cp:revision>2</cp:revision>
  <dcterms:created xsi:type="dcterms:W3CDTF">2022-09-23T09:37:00Z</dcterms:created>
  <dcterms:modified xsi:type="dcterms:W3CDTF">2022-09-23T09:37:00Z</dcterms:modified>
</cp:coreProperties>
</file>